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fff7"/>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9"/>
        <w:gridCol w:w="8855"/>
      </w:tblGrid>
      <w:tr w:rsidR="00FA26CC" w14:paraId="048DC72D" w14:textId="77777777">
        <w:tc>
          <w:tcPr>
            <w:tcW w:w="509" w:type="dxa"/>
          </w:tcPr>
          <w:p w14:paraId="212CE681" w14:textId="77777777" w:rsidR="00FA26CC" w:rsidRDefault="0026493D">
            <w:pPr>
              <w:pStyle w:val="affff0"/>
              <w:framePr w:wrap="notBeside" w:vAnchor="page" w:hAnchor="page" w:x="1372" w:y="568"/>
              <w:tabs>
                <w:tab w:val="clear" w:pos="4153"/>
                <w:tab w:val="clear" w:pos="8306"/>
              </w:tabs>
              <w:spacing w:line="240" w:lineRule="auto"/>
              <w:jc w:val="left"/>
              <w:rPr>
                <w:rFonts w:ascii="黑体" w:eastAsia="黑体" w:hAnsi="黑体" w:hint="eastAsia"/>
                <w:sz w:val="21"/>
                <w:szCs w:val="21"/>
              </w:rPr>
            </w:pPr>
            <w:r>
              <w:rPr>
                <w:rFonts w:ascii="Times New Roman" w:eastAsia="黑体" w:hAnsi="Times New Roman"/>
                <w:sz w:val="21"/>
                <w:szCs w:val="21"/>
              </w:rPr>
              <w:t>ICS</w:t>
            </w:r>
            <w:r>
              <w:rPr>
                <w:rFonts w:ascii="黑体" w:eastAsia="黑体" w:hAnsi="黑体"/>
                <w:sz w:val="21"/>
                <w:szCs w:val="21"/>
              </w:rPr>
              <w:t xml:space="preserve">  </w:t>
            </w:r>
          </w:p>
        </w:tc>
        <w:tc>
          <w:tcPr>
            <w:tcW w:w="8855" w:type="dxa"/>
          </w:tcPr>
          <w:p w14:paraId="5293A0D4" w14:textId="77777777" w:rsidR="00FA26CC" w:rsidRDefault="0026493D">
            <w:pPr>
              <w:pStyle w:val="affff0"/>
              <w:framePr w:wrap="notBeside" w:vAnchor="page" w:hAnchor="page" w:x="1372" w:y="568"/>
              <w:tabs>
                <w:tab w:val="clear" w:pos="4153"/>
                <w:tab w:val="clear" w:pos="8306"/>
              </w:tabs>
              <w:spacing w:line="240" w:lineRule="auto"/>
              <w:jc w:val="both"/>
              <w:rPr>
                <w:rFonts w:ascii="黑体" w:eastAsia="黑体" w:hAnsi="黑体" w:hint="eastAsia"/>
                <w:sz w:val="21"/>
                <w:szCs w:val="21"/>
              </w:rPr>
            </w:pPr>
            <w:r>
              <w:rPr>
                <w:rFonts w:ascii="黑体" w:eastAsia="黑体" w:hAnsi="黑体"/>
                <w:sz w:val="21"/>
                <w:szCs w:val="21"/>
              </w:rPr>
              <w:fldChar w:fldCharType="begin">
                <w:ffData>
                  <w:name w:val="ICS"/>
                  <w:enabled/>
                  <w:calcOnExit w:val="0"/>
                  <w:textInput>
                    <w:default w:val="点击此处添加ICS号"/>
                  </w:textInput>
                </w:ffData>
              </w:fldChar>
            </w:r>
            <w:bookmarkStart w:id="0" w:name="ICS"/>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60.202.20</w:t>
            </w:r>
            <w:r>
              <w:rPr>
                <w:rFonts w:ascii="黑体" w:eastAsia="黑体" w:hAnsi="黑体"/>
                <w:sz w:val="21"/>
                <w:szCs w:val="21"/>
              </w:rPr>
              <w:t xml:space="preserve"> </w:t>
            </w:r>
            <w:r>
              <w:rPr>
                <w:rFonts w:ascii="黑体" w:eastAsia="黑体" w:hAnsi="黑体"/>
                <w:sz w:val="21"/>
                <w:szCs w:val="21"/>
              </w:rPr>
              <w:fldChar w:fldCharType="end"/>
            </w:r>
            <w:bookmarkEnd w:id="0"/>
          </w:p>
        </w:tc>
      </w:tr>
      <w:tr w:rsidR="00FA26CC" w14:paraId="2AA4D463" w14:textId="77777777">
        <w:tc>
          <w:tcPr>
            <w:tcW w:w="509" w:type="dxa"/>
          </w:tcPr>
          <w:p w14:paraId="4E1EBAE0" w14:textId="77777777" w:rsidR="00FA26CC" w:rsidRDefault="0026493D">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Times New Roman" w:eastAsia="黑体" w:hAnsi="Times New Roman"/>
                <w:sz w:val="21"/>
                <w:szCs w:val="21"/>
              </w:rPr>
              <w:t xml:space="preserve">CCS </w:t>
            </w:r>
            <w:r>
              <w:rPr>
                <w:rFonts w:ascii="黑体" w:eastAsia="黑体" w:hAnsi="黑体"/>
                <w:sz w:val="21"/>
                <w:szCs w:val="21"/>
              </w:rPr>
              <w:t xml:space="preserve"> </w:t>
            </w:r>
          </w:p>
        </w:tc>
        <w:tc>
          <w:tcPr>
            <w:tcW w:w="8855" w:type="dxa"/>
          </w:tcPr>
          <w:p w14:paraId="0BF3FFB1" w14:textId="77777777" w:rsidR="00FA26CC" w:rsidRDefault="0026493D">
            <w:pPr>
              <w:pStyle w:val="affff0"/>
              <w:framePr w:wrap="notBeside" w:vAnchor="page" w:hAnchor="page" w:x="1372" w:y="568"/>
              <w:tabs>
                <w:tab w:val="clear" w:pos="4153"/>
                <w:tab w:val="clear" w:pos="8306"/>
              </w:tabs>
              <w:spacing w:before="40" w:line="240" w:lineRule="auto"/>
              <w:jc w:val="left"/>
              <w:rPr>
                <w:rFonts w:ascii="黑体" w:eastAsia="黑体" w:hAnsi="黑体" w:hint="eastAsia"/>
                <w:sz w:val="21"/>
                <w:szCs w:val="21"/>
              </w:rPr>
            </w:pPr>
            <w:r>
              <w:rPr>
                <w:rFonts w:ascii="黑体" w:eastAsia="黑体" w:hAnsi="黑体"/>
                <w:sz w:val="21"/>
                <w:szCs w:val="21"/>
              </w:rPr>
              <w:fldChar w:fldCharType="begin">
                <w:ffData>
                  <w:name w:val="CSDN"/>
                  <w:enabled/>
                  <w:calcOnExit w:val="0"/>
                  <w:textInput>
                    <w:default w:val="点击此处添加CCS号"/>
                  </w:textInput>
                </w:ffData>
              </w:fldChar>
            </w:r>
            <w:bookmarkStart w:id="1" w:name="CSDN"/>
            <w:r>
              <w:rPr>
                <w:rFonts w:ascii="黑体" w:eastAsia="黑体" w:hAnsi="黑体"/>
                <w:sz w:val="21"/>
                <w:szCs w:val="21"/>
              </w:rPr>
              <w:instrText xml:space="preserve"> FORMTEXT </w:instrText>
            </w:r>
            <w:r>
              <w:rPr>
                <w:rFonts w:ascii="黑体" w:eastAsia="黑体" w:hAnsi="黑体"/>
                <w:sz w:val="21"/>
                <w:szCs w:val="21"/>
              </w:rPr>
            </w:r>
            <w:r>
              <w:rPr>
                <w:rFonts w:ascii="黑体" w:eastAsia="黑体" w:hAnsi="黑体"/>
                <w:sz w:val="21"/>
                <w:szCs w:val="21"/>
              </w:rPr>
              <w:fldChar w:fldCharType="separate"/>
            </w:r>
            <w:r>
              <w:rPr>
                <w:rFonts w:ascii="黑体" w:eastAsia="黑体" w:hAnsi="黑体" w:hint="eastAsia"/>
                <w:sz w:val="21"/>
                <w:szCs w:val="21"/>
              </w:rPr>
              <w:t>B 65</w:t>
            </w:r>
            <w:r>
              <w:rPr>
                <w:rFonts w:ascii="黑体" w:eastAsia="黑体" w:hAnsi="黑体"/>
                <w:sz w:val="21"/>
                <w:szCs w:val="21"/>
              </w:rPr>
              <w:fldChar w:fldCharType="end"/>
            </w:r>
            <w:bookmarkEnd w:id="1"/>
          </w:p>
        </w:tc>
      </w:tr>
    </w:tbl>
    <w:tbl>
      <w:tblPr>
        <w:tblStyle w:val="affff7"/>
        <w:tblpPr w:leftFromText="180" w:rightFromText="180" w:vertAnchor="text" w:horzAnchor="margin" w:tblpX="2683" w:tblpY="578"/>
        <w:tblW w:w="0" w:type="auto"/>
        <w:tblBorders>
          <w:top w:val="none" w:sz="0" w:space="0" w:color="auto"/>
          <w:left w:val="none" w:sz="0" w:space="0" w:color="auto"/>
          <w:bottom w:val="none" w:sz="0" w:space="0" w:color="auto"/>
          <w:right w:val="none" w:sz="0" w:space="0" w:color="auto"/>
        </w:tblBorders>
        <w:tblCellMar>
          <w:right w:w="221" w:type="dxa"/>
        </w:tblCellMar>
        <w:tblLook w:val="04A0" w:firstRow="1" w:lastRow="0" w:firstColumn="1" w:lastColumn="0" w:noHBand="0" w:noVBand="1"/>
      </w:tblPr>
      <w:tblGrid>
        <w:gridCol w:w="6407"/>
      </w:tblGrid>
      <w:tr w:rsidR="00FA26CC" w14:paraId="64EF7C5D" w14:textId="77777777">
        <w:tc>
          <w:tcPr>
            <w:tcW w:w="6407" w:type="dxa"/>
          </w:tcPr>
          <w:p w14:paraId="10749E74" w14:textId="77777777" w:rsidR="00FA26CC" w:rsidRDefault="0026493D">
            <w:pPr>
              <w:pStyle w:val="afffff"/>
              <w:framePr w:w="0" w:hRule="auto" w:wrap="auto" w:hAnchor="text" w:xAlign="left" w:yAlign="inline" w:anchorLock="0"/>
              <w:rPr>
                <w:rFonts w:ascii="宋体" w:hAnsi="宋体" w:hint="eastAsia"/>
                <w:sz w:val="28"/>
                <w:szCs w:val="28"/>
              </w:rPr>
            </w:pPr>
            <w:bookmarkStart w:id="2" w:name="_Hlk26473981"/>
            <w:r>
              <w:rPr>
                <w:noProof/>
              </w:rPr>
              <w:drawing>
                <wp:inline distT="0" distB="0" distL="0" distR="0" wp14:anchorId="1E573480" wp14:editId="1285C42E">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44</w:t>
            </w:r>
            <w:r>
              <w:fldChar w:fldCharType="end"/>
            </w:r>
            <w:bookmarkEnd w:id="3"/>
          </w:p>
        </w:tc>
      </w:tr>
    </w:tbl>
    <w:p w14:paraId="5282ECC7" w14:textId="77777777" w:rsidR="00FA26CC" w:rsidRDefault="0026493D">
      <w:pPr>
        <w:pStyle w:val="afffff0"/>
        <w:framePr w:w="9639" w:h="624" w:hRule="exact" w:hSpace="181" w:vSpace="181" w:wrap="around" w:hAnchor="page" w:x="1305" w:y="2269"/>
        <w:rPr>
          <w:rFonts w:ascii="黑体" w:eastAsia="黑体" w:hAnsi="黑体" w:hint="eastAsia"/>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r>
      <w:r>
        <w:rPr>
          <w:rFonts w:ascii="黑体" w:eastAsia="黑体"/>
          <w:b w:val="0"/>
          <w:w w:val="100"/>
          <w:sz w:val="48"/>
        </w:rPr>
        <w:fldChar w:fldCharType="separate"/>
      </w:r>
      <w:r>
        <w:rPr>
          <w:rFonts w:ascii="黑体" w:eastAsia="黑体" w:hint="eastAsia"/>
          <w:b w:val="0"/>
          <w:w w:val="100"/>
          <w:sz w:val="48"/>
        </w:rPr>
        <w:t>广东省</w:t>
      </w:r>
      <w:r>
        <w:rPr>
          <w:rFonts w:ascii="黑体" w:eastAsia="黑体"/>
          <w:b w:val="0"/>
          <w:w w:val="100"/>
          <w:sz w:val="48"/>
        </w:rPr>
        <w:fldChar w:fldCharType="end"/>
      </w:r>
      <w:bookmarkEnd w:id="4"/>
      <w:r>
        <w:rPr>
          <w:rFonts w:ascii="黑体" w:eastAsia="黑体" w:hAnsi="黑体" w:hint="eastAsia"/>
          <w:b w:val="0"/>
          <w:bCs w:val="0"/>
          <w:w w:val="100"/>
          <w:sz w:val="48"/>
          <w:szCs w:val="48"/>
        </w:rPr>
        <w:t>地方标准</w:t>
      </w:r>
    </w:p>
    <w:bookmarkEnd w:id="2"/>
    <w:p w14:paraId="03C264D7" w14:textId="77777777" w:rsidR="00FA26CC" w:rsidRDefault="0026493D">
      <w:pPr>
        <w:pStyle w:val="affffffffff2"/>
        <w:framePr w:wrap="auto"/>
        <w:rPr>
          <w:lang w:val="fr-FR"/>
        </w:rPr>
      </w:pPr>
      <w:r>
        <w:rPr>
          <w:rFonts w:ascii="Times New Roman"/>
          <w:lang w:val="fr-FR"/>
        </w:rPr>
        <w:t>DB</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lang w:val="fr-FR"/>
        </w:rPr>
        <w:t>44</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53A337B6" w14:textId="77777777" w:rsidR="00FA26CC" w:rsidRDefault="0026493D">
      <w:pPr>
        <w:pStyle w:val="affffffffff3"/>
        <w:framePr w:wrap="auto"/>
        <w:rPr>
          <w:rFonts w:hAnsi="黑体" w:hint="eastAsia"/>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r>
      <w:r>
        <w:rPr>
          <w:rFonts w:hAnsi="黑体"/>
        </w:rPr>
        <w:fldChar w:fldCharType="separate"/>
      </w:r>
      <w:r>
        <w:rPr>
          <w:rFonts w:hAnsi="黑体"/>
        </w:rPr>
        <w:t>     </w:t>
      </w:r>
      <w:r>
        <w:rPr>
          <w:rFonts w:hAnsi="黑体"/>
        </w:rPr>
        <w:fldChar w:fldCharType="end"/>
      </w:r>
      <w:bookmarkEnd w:id="8"/>
    </w:p>
    <w:p w14:paraId="379D3661" w14:textId="77777777" w:rsidR="00FA26CC" w:rsidRDefault="0026493D">
      <w:pPr>
        <w:spacing w:line="240" w:lineRule="auto"/>
        <w:rPr>
          <w:rFonts w:ascii="黑体" w:eastAsia="黑体" w:hAnsi="黑体" w:hint="eastAsia"/>
          <w:kern w:val="0"/>
          <w:sz w:val="10"/>
          <w:szCs w:val="10"/>
        </w:rPr>
      </w:pPr>
      <w:r>
        <w:rPr>
          <w:rFonts w:ascii="黑体" w:eastAsia="黑体" w:hAnsi="黑体"/>
          <w:noProof/>
          <w:kern w:val="0"/>
          <w:sz w:val="10"/>
          <w:szCs w:val="10"/>
        </w:rPr>
        <mc:AlternateContent>
          <mc:Choice Requires="wps">
            <w:drawing>
              <wp:anchor distT="0" distB="0" distL="114300" distR="114300" simplePos="0" relativeHeight="251659264" behindDoc="0" locked="0" layoutInCell="1" allowOverlap="0" wp14:anchorId="30C3DC99" wp14:editId="64F2A2C9">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253C0B58" w14:textId="77777777" w:rsidR="00FA26CC" w:rsidRDefault="00FA26CC">
      <w:pPr>
        <w:pStyle w:val="afffff0"/>
        <w:framePr w:w="9639" w:h="6976" w:hRule="exact" w:hSpace="0" w:vSpace="0" w:wrap="around" w:hAnchor="page" w:y="6408"/>
        <w:jc w:val="center"/>
        <w:rPr>
          <w:rFonts w:ascii="黑体" w:eastAsia="黑体" w:hAnsi="黑体" w:hint="eastAsia"/>
          <w:b w:val="0"/>
          <w:bCs w:val="0"/>
          <w:w w:val="100"/>
        </w:rPr>
      </w:pPr>
    </w:p>
    <w:p w14:paraId="0B8BFC39" w14:textId="77777777" w:rsidR="00FA26CC" w:rsidRDefault="0026493D">
      <w:pPr>
        <w:pStyle w:val="affffffffff4"/>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木棉培育技术规程</w:t>
      </w:r>
      <w:r>
        <w:fldChar w:fldCharType="end"/>
      </w:r>
      <w:bookmarkEnd w:id="9"/>
    </w:p>
    <w:p w14:paraId="1457D49A" w14:textId="77777777" w:rsidR="00FA26CC" w:rsidRDefault="00FA26CC">
      <w:pPr>
        <w:framePr w:w="9639" w:h="6974" w:hRule="exact" w:wrap="around" w:vAnchor="page" w:hAnchor="page" w:x="1419" w:y="6408" w:anchorLock="1"/>
        <w:ind w:left="-1418"/>
      </w:pPr>
    </w:p>
    <w:p w14:paraId="0883CCC6" w14:textId="77777777" w:rsidR="00FA26CC" w:rsidRDefault="0026493D">
      <w:pPr>
        <w:framePr w:w="9639" w:h="6974" w:hRule="exact" w:wrap="around" w:vAnchor="page" w:hAnchor="page" w:x="1419" w:y="6408" w:anchorLock="1"/>
        <w:jc w:val="center"/>
        <w:rPr>
          <w:rFonts w:ascii="Times New Roman" w:eastAsia="黑体" w:hAnsi="Times New Roman"/>
          <w:sz w:val="28"/>
          <w:szCs w:val="28"/>
        </w:rPr>
      </w:pPr>
      <w:r>
        <w:rPr>
          <w:rFonts w:ascii="Times New Roman" w:eastAsia="黑体" w:hAnsi="Times New Roman"/>
          <w:sz w:val="28"/>
          <w:szCs w:val="28"/>
        </w:rPr>
        <w:t xml:space="preserve">Code of practice for cultivation of </w:t>
      </w:r>
      <w:r>
        <w:rPr>
          <w:rFonts w:ascii="Times New Roman" w:eastAsia="黑体" w:hAnsi="Times New Roman"/>
          <w:i/>
          <w:iCs/>
          <w:sz w:val="28"/>
          <w:szCs w:val="28"/>
        </w:rPr>
        <w:t>Bombax ceiba</w:t>
      </w:r>
    </w:p>
    <w:p w14:paraId="43537D94" w14:textId="77777777" w:rsidR="00FA26CC" w:rsidRDefault="00FA26CC">
      <w:pPr>
        <w:pStyle w:val="afffffff8"/>
        <w:framePr w:w="9639" w:h="6974" w:hRule="exact" w:wrap="around" w:vAnchor="page" w:hAnchor="page" w:x="1419" w:y="6408" w:anchorLock="1"/>
        <w:textAlignment w:val="bottom"/>
        <w:rPr>
          <w:rFonts w:eastAsia="黑体"/>
          <w:szCs w:val="28"/>
        </w:rPr>
      </w:pPr>
    </w:p>
    <w:p w14:paraId="750572B3" w14:textId="77777777" w:rsidR="00FA26CC" w:rsidRDefault="00FA26CC">
      <w:pPr>
        <w:framePr w:w="9639" w:h="6974" w:hRule="exact" w:wrap="around" w:vAnchor="page" w:hAnchor="page" w:x="1419" w:y="6408" w:anchorLock="1"/>
        <w:spacing w:line="760" w:lineRule="exact"/>
        <w:ind w:left="-1418"/>
      </w:pPr>
    </w:p>
    <w:p w14:paraId="6D0E385B" w14:textId="77777777" w:rsidR="00FA26CC" w:rsidRDefault="00FA26CC">
      <w:pPr>
        <w:pStyle w:val="afffffff8"/>
        <w:framePr w:w="9639" w:h="6974" w:hRule="exact" w:wrap="around" w:vAnchor="page" w:hAnchor="page" w:x="1419" w:y="6408" w:anchorLock="1"/>
        <w:textAlignment w:val="bottom"/>
        <w:rPr>
          <w:rFonts w:eastAsia="黑体"/>
          <w:szCs w:val="28"/>
        </w:rPr>
      </w:pPr>
    </w:p>
    <w:p w14:paraId="5594FAA9" w14:textId="08AABDF0" w:rsidR="00FA26CC" w:rsidRDefault="005926EE">
      <w:pPr>
        <w:pStyle w:val="afffffff8"/>
        <w:framePr w:w="9639" w:h="6974" w:hRule="exact" w:wrap="around" w:vAnchor="page" w:hAnchor="page" w:x="1419" w:y="6408" w:anchorLock="1"/>
        <w:spacing w:before="440" w:after="160"/>
        <w:textAlignment w:val="bottom"/>
        <w:rPr>
          <w:sz w:val="24"/>
          <w:szCs w:val="28"/>
        </w:rPr>
      </w:pPr>
      <w:r>
        <w:rPr>
          <w:rFonts w:hint="eastAsia"/>
          <w:sz w:val="24"/>
          <w:szCs w:val="28"/>
        </w:rPr>
        <w:t>（送审稿）</w:t>
      </w:r>
    </w:p>
    <w:p w14:paraId="4F610C1F" w14:textId="0F40D94E" w:rsidR="00FA26CC" w:rsidRDefault="005926EE">
      <w:pPr>
        <w:pStyle w:val="afffffff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default w:val="2026年10月9日"/>
            </w:textInput>
          </w:ffData>
        </w:fldChar>
      </w:r>
      <w:bookmarkStart w:id="10" w:name="CMPLSH_DATE"/>
      <w:r>
        <w:rPr>
          <w:sz w:val="21"/>
          <w:szCs w:val="28"/>
        </w:rPr>
        <w:instrText xml:space="preserve"> FORMTEXT </w:instrText>
      </w:r>
      <w:r>
        <w:rPr>
          <w:sz w:val="21"/>
          <w:szCs w:val="28"/>
        </w:rPr>
      </w:r>
      <w:r>
        <w:rPr>
          <w:sz w:val="21"/>
          <w:szCs w:val="28"/>
        </w:rPr>
        <w:fldChar w:fldCharType="separate"/>
      </w:r>
      <w:r>
        <w:rPr>
          <w:rFonts w:hint="eastAsia"/>
          <w:noProof/>
          <w:sz w:val="21"/>
          <w:szCs w:val="28"/>
        </w:rPr>
        <w:t>2026</w:t>
      </w:r>
      <w:r>
        <w:rPr>
          <w:rFonts w:hint="eastAsia"/>
          <w:noProof/>
          <w:sz w:val="21"/>
          <w:szCs w:val="28"/>
        </w:rPr>
        <w:t>年</w:t>
      </w:r>
      <w:r>
        <w:rPr>
          <w:rFonts w:hint="eastAsia"/>
          <w:noProof/>
          <w:sz w:val="21"/>
          <w:szCs w:val="28"/>
        </w:rPr>
        <w:t>10</w:t>
      </w:r>
      <w:r>
        <w:rPr>
          <w:rFonts w:hint="eastAsia"/>
          <w:noProof/>
          <w:sz w:val="21"/>
          <w:szCs w:val="28"/>
        </w:rPr>
        <w:t>月</w:t>
      </w:r>
      <w:r>
        <w:rPr>
          <w:rFonts w:hint="eastAsia"/>
          <w:noProof/>
          <w:sz w:val="21"/>
          <w:szCs w:val="28"/>
        </w:rPr>
        <w:t>9</w:t>
      </w:r>
      <w:r>
        <w:rPr>
          <w:rFonts w:hint="eastAsia"/>
          <w:noProof/>
          <w:sz w:val="21"/>
          <w:szCs w:val="28"/>
        </w:rPr>
        <w:t>日</w:t>
      </w:r>
      <w:r>
        <w:rPr>
          <w:sz w:val="21"/>
          <w:szCs w:val="28"/>
        </w:rPr>
        <w:fldChar w:fldCharType="end"/>
      </w:r>
      <w:bookmarkEnd w:id="10"/>
    </w:p>
    <w:p w14:paraId="591ADC39" w14:textId="77777777" w:rsidR="00FA26CC" w:rsidRDefault="0026493D">
      <w:pPr>
        <w:pStyle w:val="afffffff8"/>
        <w:framePr w:w="9639" w:h="6974" w:hRule="exact" w:wrap="around" w:vAnchor="page" w:hAnchor="page" w:x="1419" w:y="6408" w:anchorLock="1"/>
        <w:spacing w:beforeLines="300" w:before="720" w:afterLines="30" w:after="72"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1" w:name="下拉2"/>
      <w:r>
        <w:rPr>
          <w:b/>
          <w:sz w:val="21"/>
          <w:szCs w:val="28"/>
        </w:rPr>
        <w:instrText xml:space="preserve"> FORMDROPDOWN </w:instrText>
      </w:r>
      <w:r>
        <w:rPr>
          <w:b/>
          <w:sz w:val="21"/>
          <w:szCs w:val="28"/>
        </w:rPr>
      </w:r>
      <w:r>
        <w:rPr>
          <w:b/>
          <w:sz w:val="21"/>
          <w:szCs w:val="28"/>
        </w:rPr>
        <w:fldChar w:fldCharType="separate"/>
      </w:r>
      <w:r>
        <w:rPr>
          <w:b/>
          <w:sz w:val="21"/>
          <w:szCs w:val="28"/>
        </w:rPr>
        <w:fldChar w:fldCharType="end"/>
      </w:r>
      <w:bookmarkEnd w:id="11"/>
    </w:p>
    <w:p w14:paraId="767F642D" w14:textId="77777777" w:rsidR="00FA26CC" w:rsidRDefault="0026493D">
      <w:pPr>
        <w:pStyle w:val="affffffffff0"/>
        <w:framePr w:wrap="around" w:y="14176"/>
      </w:pPr>
      <w:r>
        <w:rPr>
          <w:rFonts w:ascii="黑体"/>
        </w:rPr>
        <w:fldChar w:fldCharType="begin">
          <w:ffData>
            <w:name w:val="PLSH_DATE_Y"/>
            <w:enabled/>
            <w:calcOnExit w:val="0"/>
            <w:textInput>
              <w:default w:val="XXXX"/>
              <w:maxLength w:val="4"/>
            </w:textInput>
          </w:ffData>
        </w:fldChar>
      </w:r>
      <w:bookmarkStart w:id="12" w:name="PLSH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2"/>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3" w:name="PLSH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3"/>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4" w:name="PLSH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4"/>
      <w:r>
        <w:rPr>
          <w:rFonts w:hint="eastAsia"/>
        </w:rPr>
        <w:t>发布</w:t>
      </w:r>
    </w:p>
    <w:p w14:paraId="1032FAA7" w14:textId="77777777" w:rsidR="00FA26CC" w:rsidRDefault="0026493D">
      <w:pPr>
        <w:pStyle w:val="affffffffff1"/>
        <w:framePr w:wrap="around" w:y="14176"/>
      </w:pPr>
      <w:r>
        <w:rPr>
          <w:rFonts w:ascii="黑体"/>
        </w:rPr>
        <w:fldChar w:fldCharType="begin">
          <w:ffData>
            <w:name w:val="CROT_DATE_Y"/>
            <w:enabled/>
            <w:calcOnExit w:val="0"/>
            <w:textInput>
              <w:default w:val="XXXX"/>
              <w:maxLength w:val="4"/>
            </w:textInput>
          </w:ffData>
        </w:fldChar>
      </w:r>
      <w:bookmarkStart w:id="15" w:name="CROT_DATE_Y"/>
      <w:r>
        <w:rPr>
          <w:rFonts w:ascii="黑体"/>
        </w:rPr>
        <w:instrText xml:space="preserve"> FORMTEXT </w:instrText>
      </w:r>
      <w:r>
        <w:rPr>
          <w:rFonts w:ascii="黑体"/>
        </w:rPr>
      </w:r>
      <w:r>
        <w:rPr>
          <w:rFonts w:ascii="黑体"/>
        </w:rPr>
        <w:fldChar w:fldCharType="separate"/>
      </w:r>
      <w:r>
        <w:rPr>
          <w:rFonts w:ascii="黑体"/>
        </w:rPr>
        <w:t>XXXX</w:t>
      </w:r>
      <w:r>
        <w:rPr>
          <w:rFonts w:ascii="黑体"/>
        </w:rPr>
        <w:fldChar w:fldCharType="end"/>
      </w:r>
      <w:bookmarkEnd w:id="15"/>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6" w:name="CROT_DATE_M"/>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7" w:name="CROT_DATE_D"/>
      <w:r>
        <w:rPr>
          <w:rFonts w:ascii="黑体"/>
        </w:rPr>
        <w:instrText xml:space="preserve"> FORMTEXT </w:instrText>
      </w:r>
      <w:r>
        <w:rPr>
          <w:rFonts w:ascii="黑体"/>
        </w:rPr>
      </w:r>
      <w:r>
        <w:rPr>
          <w:rFonts w:ascii="黑体"/>
        </w:rPr>
        <w:fldChar w:fldCharType="separate"/>
      </w:r>
      <w:r>
        <w:rPr>
          <w:rFonts w:ascii="黑体"/>
        </w:rPr>
        <w:t>XX</w:t>
      </w:r>
      <w:r>
        <w:rPr>
          <w:rFonts w:ascii="黑体"/>
        </w:rPr>
        <w:fldChar w:fldCharType="end"/>
      </w:r>
      <w:bookmarkEnd w:id="17"/>
      <w:r>
        <w:rPr>
          <w:rFonts w:hint="eastAsia"/>
        </w:rPr>
        <w:t>实施</w:t>
      </w:r>
    </w:p>
    <w:p w14:paraId="0EC68627" w14:textId="77777777" w:rsidR="00FA26CC" w:rsidRDefault="0026493D">
      <w:pPr>
        <w:pStyle w:val="affffffff8"/>
        <w:framePr w:h="584" w:hRule="exact" w:hSpace="181" w:vSpace="181" w:wrap="around" w:y="15027"/>
        <w:rPr>
          <w:rFonts w:hAnsi="黑体" w:hint="eastAsia"/>
        </w:rPr>
      </w:pPr>
      <w:r>
        <w:rPr>
          <w:rFonts w:hAnsi="黑体"/>
          <w:w w:val="100"/>
          <w:sz w:val="28"/>
        </w:rPr>
        <w:fldChar w:fldCharType="begin">
          <w:ffData>
            <w:name w:val="fm"/>
            <w:enabled/>
            <w:calcOnExit w:val="0"/>
            <w:textInput/>
          </w:ffData>
        </w:fldChar>
      </w:r>
      <w:bookmarkStart w:id="18" w:name="fm"/>
      <w:r>
        <w:rPr>
          <w:rFonts w:hAnsi="黑体"/>
          <w:w w:val="100"/>
          <w:sz w:val="28"/>
        </w:rPr>
        <w:instrText xml:space="preserve"> FORMTEXT </w:instrText>
      </w:r>
      <w:r>
        <w:rPr>
          <w:rFonts w:hAnsi="黑体"/>
          <w:w w:val="100"/>
          <w:sz w:val="28"/>
        </w:rPr>
      </w:r>
      <w:r>
        <w:rPr>
          <w:rFonts w:hAnsi="黑体"/>
          <w:w w:val="100"/>
          <w:sz w:val="28"/>
        </w:rPr>
        <w:fldChar w:fldCharType="separate"/>
      </w:r>
      <w:r>
        <w:rPr>
          <w:rFonts w:hAnsi="黑体" w:hint="eastAsia"/>
          <w:w w:val="100"/>
          <w:sz w:val="28"/>
        </w:rPr>
        <w:t>广东省市场监督管理局</w:t>
      </w:r>
      <w:r>
        <w:rPr>
          <w:rFonts w:hAnsi="黑体"/>
          <w:w w:val="100"/>
          <w:sz w:val="28"/>
        </w:rPr>
        <w:fldChar w:fldCharType="end"/>
      </w:r>
      <w:bookmarkEnd w:id="18"/>
      <w:r>
        <w:rPr>
          <w:rFonts w:ascii="Times New Roman"/>
          <w:w w:val="100"/>
          <w:sz w:val="28"/>
        </w:rPr>
        <w:t>  </w:t>
      </w:r>
      <w:r>
        <w:rPr>
          <w:rStyle w:val="afffffffffff9"/>
          <w:rFonts w:hAnsi="黑体" w:hint="eastAsia"/>
          <w:position w:val="0"/>
        </w:rPr>
        <w:t>发</w:t>
      </w:r>
      <w:r>
        <w:rPr>
          <w:rStyle w:val="afffffffffff9"/>
          <w:rFonts w:hAnsi="黑体" w:hint="eastAsia"/>
          <w:spacing w:val="0"/>
          <w:position w:val="0"/>
        </w:rPr>
        <w:t>布</w:t>
      </w:r>
    </w:p>
    <w:p w14:paraId="71154375" w14:textId="77777777" w:rsidR="00FA26CC" w:rsidRDefault="0026493D">
      <w:pPr>
        <w:rPr>
          <w:rFonts w:ascii="宋体" w:hAnsi="宋体" w:hint="eastAsia"/>
          <w:sz w:val="28"/>
          <w:szCs w:val="28"/>
        </w:rPr>
        <w:sectPr w:rsidR="00FA26CC">
          <w:headerReference w:type="default" r:id="rId10"/>
          <w:footerReference w:type="even" r:id="rId11"/>
          <w:headerReference w:type="first" r:id="rId12"/>
          <w:footerReference w:type="first" r:id="rId13"/>
          <w:type w:val="continuous"/>
          <w:pgSz w:w="11906" w:h="16838"/>
          <w:pgMar w:top="-338" w:right="1134" w:bottom="1021" w:left="1134" w:header="0" w:footer="0" w:gutter="284"/>
          <w:cols w:space="425"/>
          <w:titlePg/>
          <w:docGrid w:linePitch="312"/>
        </w:sectPr>
      </w:pPr>
      <w:r>
        <w:rPr>
          <w:rFonts w:ascii="宋体" w:hAnsi="宋体" w:hint="eastAsia"/>
          <w:noProof/>
          <w:sz w:val="28"/>
          <w:szCs w:val="28"/>
        </w:rPr>
        <mc:AlternateContent>
          <mc:Choice Requires="wps">
            <w:drawing>
              <wp:anchor distT="0" distB="0" distL="114300" distR="114300" simplePos="0" relativeHeight="251660288" behindDoc="0" locked="1" layoutInCell="1" allowOverlap="1" wp14:anchorId="4B5BE49E" wp14:editId="1F5E54F2">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57C9CFAC" w14:textId="77777777" w:rsidR="00FA26CC" w:rsidRDefault="0026493D">
      <w:pPr>
        <w:pStyle w:val="affffffa"/>
        <w:spacing w:after="468"/>
      </w:pPr>
      <w:bookmarkStart w:id="19" w:name="BookMark1"/>
      <w:r>
        <w:rPr>
          <w:rFonts w:hint="eastAsia"/>
          <w:spacing w:val="320"/>
        </w:rPr>
        <w:lastRenderedPageBreak/>
        <w:t>目</w:t>
      </w:r>
      <w:r>
        <w:rPr>
          <w:rFonts w:hint="eastAsia"/>
        </w:rPr>
        <w:t>次</w:t>
      </w:r>
    </w:p>
    <w:p w14:paraId="7023E484" w14:textId="4086975C" w:rsidR="00C6148A" w:rsidRDefault="0026493D">
      <w:pPr>
        <w:pStyle w:val="TOC1"/>
        <w:tabs>
          <w:tab w:val="right" w:leader="dot" w:pos="9344"/>
        </w:tabs>
        <w:rPr>
          <w:rFonts w:asciiTheme="minorHAnsi" w:eastAsiaTheme="minorEastAsia" w:hAnsiTheme="minorHAnsi" w:cstheme="minorBidi" w:hint="eastAsia"/>
          <w:noProof/>
          <w:sz w:val="22"/>
          <w:szCs w:val="24"/>
          <w14:ligatures w14:val="standardContextual"/>
        </w:rPr>
      </w:pPr>
      <w:r>
        <w:fldChar w:fldCharType="begin"/>
      </w:r>
      <w:r>
        <w:instrText xml:space="preserve"> TOC \o "1-1" \h \t "标准文件_一级条标题,2,标准文件_附录一级条标题,2," </w:instrText>
      </w:r>
      <w:r>
        <w:fldChar w:fldCharType="separate"/>
      </w:r>
      <w:hyperlink w:anchor="_Toc243647040" w:history="1">
        <w:r w:rsidR="00C6148A" w:rsidRPr="002674EA">
          <w:rPr>
            <w:rStyle w:val="affffb"/>
            <w:noProof/>
            <w:spacing w:val="320"/>
          </w:rPr>
          <w:t>前</w:t>
        </w:r>
        <w:r w:rsidR="00C6148A" w:rsidRPr="002674EA">
          <w:rPr>
            <w:rStyle w:val="affffb"/>
            <w:noProof/>
          </w:rPr>
          <w:t>言</w:t>
        </w:r>
        <w:r w:rsidR="00C6148A">
          <w:rPr>
            <w:rFonts w:hint="eastAsia"/>
            <w:noProof/>
          </w:rPr>
          <w:tab/>
        </w:r>
        <w:r w:rsidR="00C6148A">
          <w:rPr>
            <w:rFonts w:hint="eastAsia"/>
            <w:noProof/>
          </w:rPr>
          <w:fldChar w:fldCharType="begin"/>
        </w:r>
        <w:r w:rsidR="00C6148A">
          <w:rPr>
            <w:rFonts w:hint="eastAsia"/>
            <w:noProof/>
          </w:rPr>
          <w:instrText xml:space="preserve"> </w:instrText>
        </w:r>
        <w:r w:rsidR="00C6148A">
          <w:rPr>
            <w:noProof/>
          </w:rPr>
          <w:instrText>PAGEREF _Toc243647040 \h</w:instrText>
        </w:r>
        <w:r w:rsidR="00C6148A">
          <w:rPr>
            <w:rFonts w:hint="eastAsia"/>
            <w:noProof/>
          </w:rPr>
          <w:instrText xml:space="preserve"> </w:instrText>
        </w:r>
        <w:r w:rsidR="00C6148A">
          <w:rPr>
            <w:rFonts w:hint="eastAsia"/>
            <w:noProof/>
          </w:rPr>
        </w:r>
        <w:r w:rsidR="00C6148A">
          <w:rPr>
            <w:rFonts w:hint="eastAsia"/>
            <w:noProof/>
          </w:rPr>
          <w:fldChar w:fldCharType="separate"/>
        </w:r>
        <w:r w:rsidR="00C6148A">
          <w:rPr>
            <w:noProof/>
          </w:rPr>
          <w:t>III</w:t>
        </w:r>
        <w:r w:rsidR="00C6148A">
          <w:rPr>
            <w:rFonts w:hint="eastAsia"/>
            <w:noProof/>
          </w:rPr>
          <w:fldChar w:fldCharType="end"/>
        </w:r>
      </w:hyperlink>
    </w:p>
    <w:p w14:paraId="2C0297F6" w14:textId="17DE64DC"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41" w:history="1">
        <w:r w:rsidRPr="002674EA">
          <w:rPr>
            <w:rStyle w:val="affffb"/>
            <w:noProof/>
            <w:spacing w:val="320"/>
          </w:rPr>
          <w:t>引</w:t>
        </w:r>
        <w:r w:rsidRPr="002674EA">
          <w:rPr>
            <w:rStyle w:val="affffb"/>
            <w:noProof/>
          </w:rPr>
          <w:t>言</w:t>
        </w:r>
        <w:r>
          <w:rPr>
            <w:rFonts w:hint="eastAsia"/>
            <w:noProof/>
          </w:rPr>
          <w:tab/>
        </w:r>
        <w:r>
          <w:rPr>
            <w:rFonts w:hint="eastAsia"/>
            <w:noProof/>
          </w:rPr>
          <w:fldChar w:fldCharType="begin"/>
        </w:r>
        <w:r>
          <w:rPr>
            <w:rFonts w:hint="eastAsia"/>
            <w:noProof/>
          </w:rPr>
          <w:instrText xml:space="preserve"> </w:instrText>
        </w:r>
        <w:r>
          <w:rPr>
            <w:noProof/>
          </w:rPr>
          <w:instrText>PAGEREF _Toc243647041 \h</w:instrText>
        </w:r>
        <w:r>
          <w:rPr>
            <w:rFonts w:hint="eastAsia"/>
            <w:noProof/>
          </w:rPr>
          <w:instrText xml:space="preserve"> </w:instrText>
        </w:r>
        <w:r>
          <w:rPr>
            <w:rFonts w:hint="eastAsia"/>
            <w:noProof/>
          </w:rPr>
        </w:r>
        <w:r>
          <w:rPr>
            <w:rFonts w:hint="eastAsia"/>
            <w:noProof/>
          </w:rPr>
          <w:fldChar w:fldCharType="separate"/>
        </w:r>
        <w:r>
          <w:rPr>
            <w:noProof/>
          </w:rPr>
          <w:t>IV</w:t>
        </w:r>
        <w:r>
          <w:rPr>
            <w:rFonts w:hint="eastAsia"/>
            <w:noProof/>
          </w:rPr>
          <w:fldChar w:fldCharType="end"/>
        </w:r>
      </w:hyperlink>
    </w:p>
    <w:p w14:paraId="7A8C8384" w14:textId="4D8B2673"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42" w:history="1">
        <w:r w:rsidRPr="002674EA">
          <w:rPr>
            <w:rStyle w:val="affffb"/>
            <w:noProof/>
          </w:rPr>
          <w:t>1 范围</w:t>
        </w:r>
        <w:r>
          <w:rPr>
            <w:rFonts w:hint="eastAsia"/>
            <w:noProof/>
          </w:rPr>
          <w:tab/>
        </w:r>
        <w:r>
          <w:rPr>
            <w:rFonts w:hint="eastAsia"/>
            <w:noProof/>
          </w:rPr>
          <w:fldChar w:fldCharType="begin"/>
        </w:r>
        <w:r>
          <w:rPr>
            <w:rFonts w:hint="eastAsia"/>
            <w:noProof/>
          </w:rPr>
          <w:instrText xml:space="preserve"> </w:instrText>
        </w:r>
        <w:r>
          <w:rPr>
            <w:noProof/>
          </w:rPr>
          <w:instrText>PAGEREF _Toc243647042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7B9E6645" w14:textId="617F4D17"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43" w:history="1">
        <w:r w:rsidRPr="002674EA">
          <w:rPr>
            <w:rStyle w:val="affffb"/>
            <w:noProof/>
          </w:rPr>
          <w:t>2 规范性引用文件</w:t>
        </w:r>
        <w:r>
          <w:rPr>
            <w:rFonts w:hint="eastAsia"/>
            <w:noProof/>
          </w:rPr>
          <w:tab/>
        </w:r>
        <w:r>
          <w:rPr>
            <w:rFonts w:hint="eastAsia"/>
            <w:noProof/>
          </w:rPr>
          <w:fldChar w:fldCharType="begin"/>
        </w:r>
        <w:r>
          <w:rPr>
            <w:rFonts w:hint="eastAsia"/>
            <w:noProof/>
          </w:rPr>
          <w:instrText xml:space="preserve"> </w:instrText>
        </w:r>
        <w:r>
          <w:rPr>
            <w:noProof/>
          </w:rPr>
          <w:instrText>PAGEREF _Toc243647043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06C66712" w14:textId="57B55998"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44" w:history="1">
        <w:r w:rsidRPr="002674EA">
          <w:rPr>
            <w:rStyle w:val="affffb"/>
            <w:noProof/>
          </w:rPr>
          <w:t>3 术语和定义</w:t>
        </w:r>
        <w:r>
          <w:rPr>
            <w:rFonts w:hint="eastAsia"/>
            <w:noProof/>
          </w:rPr>
          <w:tab/>
        </w:r>
        <w:r>
          <w:rPr>
            <w:rFonts w:hint="eastAsia"/>
            <w:noProof/>
          </w:rPr>
          <w:fldChar w:fldCharType="begin"/>
        </w:r>
        <w:r>
          <w:rPr>
            <w:rFonts w:hint="eastAsia"/>
            <w:noProof/>
          </w:rPr>
          <w:instrText xml:space="preserve"> </w:instrText>
        </w:r>
        <w:r>
          <w:rPr>
            <w:noProof/>
          </w:rPr>
          <w:instrText>PAGEREF _Toc243647044 \h</w:instrText>
        </w:r>
        <w:r>
          <w:rPr>
            <w:rFonts w:hint="eastAsia"/>
            <w:noProof/>
          </w:rPr>
          <w:instrText xml:space="preserve"> </w:instrText>
        </w:r>
        <w:r>
          <w:rPr>
            <w:rFonts w:hint="eastAsia"/>
            <w:noProof/>
          </w:rPr>
        </w:r>
        <w:r>
          <w:rPr>
            <w:rFonts w:hint="eastAsia"/>
            <w:noProof/>
          </w:rPr>
          <w:fldChar w:fldCharType="separate"/>
        </w:r>
        <w:r>
          <w:rPr>
            <w:noProof/>
          </w:rPr>
          <w:t>1</w:t>
        </w:r>
        <w:r>
          <w:rPr>
            <w:rFonts w:hint="eastAsia"/>
            <w:noProof/>
          </w:rPr>
          <w:fldChar w:fldCharType="end"/>
        </w:r>
      </w:hyperlink>
    </w:p>
    <w:p w14:paraId="046CD6B7" w14:textId="67DBF0AC"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45" w:history="1">
        <w:r w:rsidRPr="002674EA">
          <w:rPr>
            <w:rStyle w:val="affffb"/>
            <w:noProof/>
          </w:rPr>
          <w:t>4 适生区域和培育目标</w:t>
        </w:r>
        <w:r>
          <w:rPr>
            <w:rFonts w:hint="eastAsia"/>
            <w:noProof/>
          </w:rPr>
          <w:tab/>
        </w:r>
        <w:r>
          <w:rPr>
            <w:rFonts w:hint="eastAsia"/>
            <w:noProof/>
          </w:rPr>
          <w:fldChar w:fldCharType="begin"/>
        </w:r>
        <w:r>
          <w:rPr>
            <w:rFonts w:hint="eastAsia"/>
            <w:noProof/>
          </w:rPr>
          <w:instrText xml:space="preserve"> </w:instrText>
        </w:r>
        <w:r>
          <w:rPr>
            <w:noProof/>
          </w:rPr>
          <w:instrText>PAGEREF _Toc243647045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608C4016" w14:textId="1978E290"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48" w:history="1">
        <w:r w:rsidRPr="002674EA">
          <w:rPr>
            <w:rStyle w:val="affffb"/>
            <w:noProof/>
          </w:rPr>
          <w:t>5 培育程序</w:t>
        </w:r>
        <w:r>
          <w:rPr>
            <w:rFonts w:hint="eastAsia"/>
            <w:noProof/>
          </w:rPr>
          <w:tab/>
        </w:r>
        <w:r>
          <w:rPr>
            <w:rFonts w:hint="eastAsia"/>
            <w:noProof/>
          </w:rPr>
          <w:fldChar w:fldCharType="begin"/>
        </w:r>
        <w:r>
          <w:rPr>
            <w:rFonts w:hint="eastAsia"/>
            <w:noProof/>
          </w:rPr>
          <w:instrText xml:space="preserve"> </w:instrText>
        </w:r>
        <w:r>
          <w:rPr>
            <w:noProof/>
          </w:rPr>
          <w:instrText>PAGEREF _Toc243647048 \h</w:instrText>
        </w:r>
        <w:r>
          <w:rPr>
            <w:rFonts w:hint="eastAsia"/>
            <w:noProof/>
          </w:rPr>
          <w:instrText xml:space="preserve"> </w:instrText>
        </w:r>
        <w:r>
          <w:rPr>
            <w:rFonts w:hint="eastAsia"/>
            <w:noProof/>
          </w:rPr>
        </w:r>
        <w:r>
          <w:rPr>
            <w:rFonts w:hint="eastAsia"/>
            <w:noProof/>
          </w:rPr>
          <w:fldChar w:fldCharType="separate"/>
        </w:r>
        <w:r>
          <w:rPr>
            <w:noProof/>
          </w:rPr>
          <w:t>2</w:t>
        </w:r>
        <w:r>
          <w:rPr>
            <w:rFonts w:hint="eastAsia"/>
            <w:noProof/>
          </w:rPr>
          <w:fldChar w:fldCharType="end"/>
        </w:r>
      </w:hyperlink>
    </w:p>
    <w:p w14:paraId="7F837F01" w14:textId="6A98CC4B"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49" w:history="1">
        <w:r w:rsidRPr="002674EA">
          <w:rPr>
            <w:rStyle w:val="affffb"/>
            <w:noProof/>
          </w:rPr>
          <w:t>6 种子和穗条采集</w:t>
        </w:r>
        <w:r>
          <w:rPr>
            <w:rFonts w:hint="eastAsia"/>
            <w:noProof/>
          </w:rPr>
          <w:tab/>
        </w:r>
        <w:r>
          <w:rPr>
            <w:rFonts w:hint="eastAsia"/>
            <w:noProof/>
          </w:rPr>
          <w:fldChar w:fldCharType="begin"/>
        </w:r>
        <w:r>
          <w:rPr>
            <w:rFonts w:hint="eastAsia"/>
            <w:noProof/>
          </w:rPr>
          <w:instrText xml:space="preserve"> </w:instrText>
        </w:r>
        <w:r>
          <w:rPr>
            <w:noProof/>
          </w:rPr>
          <w:instrText>PAGEREF _Toc243647049 \h</w:instrText>
        </w:r>
        <w:r>
          <w:rPr>
            <w:rFonts w:hint="eastAsia"/>
            <w:noProof/>
          </w:rPr>
          <w:instrText xml:space="preserve"> </w:instrText>
        </w:r>
        <w:r>
          <w:rPr>
            <w:rFonts w:hint="eastAsia"/>
            <w:noProof/>
          </w:rPr>
        </w:r>
        <w:r>
          <w:rPr>
            <w:rFonts w:hint="eastAsia"/>
            <w:noProof/>
          </w:rPr>
          <w:fldChar w:fldCharType="separate"/>
        </w:r>
        <w:r>
          <w:rPr>
            <w:noProof/>
          </w:rPr>
          <w:t>3</w:t>
        </w:r>
        <w:r>
          <w:rPr>
            <w:rFonts w:hint="eastAsia"/>
            <w:noProof/>
          </w:rPr>
          <w:fldChar w:fldCharType="end"/>
        </w:r>
      </w:hyperlink>
    </w:p>
    <w:p w14:paraId="3A0AA4B5" w14:textId="52BB0CCC"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52" w:history="1">
        <w:r w:rsidRPr="002674EA">
          <w:rPr>
            <w:rStyle w:val="affffb"/>
            <w:noProof/>
          </w:rPr>
          <w:t>7 苗木培育</w:t>
        </w:r>
        <w:r>
          <w:rPr>
            <w:rFonts w:hint="eastAsia"/>
            <w:noProof/>
          </w:rPr>
          <w:tab/>
        </w:r>
        <w:r>
          <w:rPr>
            <w:rFonts w:hint="eastAsia"/>
            <w:noProof/>
          </w:rPr>
          <w:fldChar w:fldCharType="begin"/>
        </w:r>
        <w:r>
          <w:rPr>
            <w:rFonts w:hint="eastAsia"/>
            <w:noProof/>
          </w:rPr>
          <w:instrText xml:space="preserve"> </w:instrText>
        </w:r>
        <w:r>
          <w:rPr>
            <w:noProof/>
          </w:rPr>
          <w:instrText>PAGEREF _Toc243647052 \h</w:instrText>
        </w:r>
        <w:r>
          <w:rPr>
            <w:rFonts w:hint="eastAsia"/>
            <w:noProof/>
          </w:rPr>
          <w:instrText xml:space="preserve"> </w:instrText>
        </w:r>
        <w:r>
          <w:rPr>
            <w:rFonts w:hint="eastAsia"/>
            <w:noProof/>
          </w:rPr>
        </w:r>
        <w:r>
          <w:rPr>
            <w:rFonts w:hint="eastAsia"/>
            <w:noProof/>
          </w:rPr>
          <w:fldChar w:fldCharType="separate"/>
        </w:r>
        <w:r>
          <w:rPr>
            <w:noProof/>
          </w:rPr>
          <w:t>4</w:t>
        </w:r>
        <w:r>
          <w:rPr>
            <w:rFonts w:hint="eastAsia"/>
            <w:noProof/>
          </w:rPr>
          <w:fldChar w:fldCharType="end"/>
        </w:r>
      </w:hyperlink>
    </w:p>
    <w:p w14:paraId="21D83CE3" w14:textId="5BA793C2"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55" w:history="1">
        <w:r w:rsidRPr="002674EA">
          <w:rPr>
            <w:rStyle w:val="affffb"/>
            <w:noProof/>
          </w:rPr>
          <w:t>8 山地造林</w:t>
        </w:r>
        <w:r>
          <w:rPr>
            <w:rFonts w:hint="eastAsia"/>
            <w:noProof/>
          </w:rPr>
          <w:tab/>
        </w:r>
        <w:r>
          <w:rPr>
            <w:rFonts w:hint="eastAsia"/>
            <w:noProof/>
          </w:rPr>
          <w:fldChar w:fldCharType="begin"/>
        </w:r>
        <w:r>
          <w:rPr>
            <w:rFonts w:hint="eastAsia"/>
            <w:noProof/>
          </w:rPr>
          <w:instrText xml:space="preserve"> </w:instrText>
        </w:r>
        <w:r>
          <w:rPr>
            <w:noProof/>
          </w:rPr>
          <w:instrText>PAGEREF _Toc243647055 \h</w:instrText>
        </w:r>
        <w:r>
          <w:rPr>
            <w:rFonts w:hint="eastAsia"/>
            <w:noProof/>
          </w:rPr>
          <w:instrText xml:space="preserve"> </w:instrText>
        </w:r>
        <w:r>
          <w:rPr>
            <w:rFonts w:hint="eastAsia"/>
            <w:noProof/>
          </w:rPr>
        </w:r>
        <w:r>
          <w:rPr>
            <w:rFonts w:hint="eastAsia"/>
            <w:noProof/>
          </w:rPr>
          <w:fldChar w:fldCharType="separate"/>
        </w:r>
        <w:r>
          <w:rPr>
            <w:noProof/>
          </w:rPr>
          <w:t>7</w:t>
        </w:r>
        <w:r>
          <w:rPr>
            <w:rFonts w:hint="eastAsia"/>
            <w:noProof/>
          </w:rPr>
          <w:fldChar w:fldCharType="end"/>
        </w:r>
      </w:hyperlink>
    </w:p>
    <w:p w14:paraId="43558F35" w14:textId="23490732"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62" w:history="1">
        <w:r w:rsidRPr="002674EA">
          <w:rPr>
            <w:rStyle w:val="affffb"/>
            <w:noProof/>
          </w:rPr>
          <w:t>9 林带营造、四旁植树与城市园林</w:t>
        </w:r>
        <w:r>
          <w:rPr>
            <w:rFonts w:hint="eastAsia"/>
            <w:noProof/>
          </w:rPr>
          <w:tab/>
        </w:r>
        <w:r>
          <w:rPr>
            <w:rFonts w:hint="eastAsia"/>
            <w:noProof/>
          </w:rPr>
          <w:fldChar w:fldCharType="begin"/>
        </w:r>
        <w:r>
          <w:rPr>
            <w:rFonts w:hint="eastAsia"/>
            <w:noProof/>
          </w:rPr>
          <w:instrText xml:space="preserve"> </w:instrText>
        </w:r>
        <w:r>
          <w:rPr>
            <w:noProof/>
          </w:rPr>
          <w:instrText>PAGEREF _Toc243647062 \h</w:instrText>
        </w:r>
        <w:r>
          <w:rPr>
            <w:rFonts w:hint="eastAsia"/>
            <w:noProof/>
          </w:rPr>
          <w:instrText xml:space="preserve"> </w:instrText>
        </w:r>
        <w:r>
          <w:rPr>
            <w:rFonts w:hint="eastAsia"/>
            <w:noProof/>
          </w:rPr>
        </w:r>
        <w:r>
          <w:rPr>
            <w:rFonts w:hint="eastAsia"/>
            <w:noProof/>
          </w:rPr>
          <w:fldChar w:fldCharType="separate"/>
        </w:r>
        <w:r>
          <w:rPr>
            <w:noProof/>
          </w:rPr>
          <w:t>9</w:t>
        </w:r>
        <w:r>
          <w:rPr>
            <w:rFonts w:hint="eastAsia"/>
            <w:noProof/>
          </w:rPr>
          <w:fldChar w:fldCharType="end"/>
        </w:r>
      </w:hyperlink>
    </w:p>
    <w:p w14:paraId="6E45D28B" w14:textId="66F3A6BF"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67" w:history="1">
        <w:r w:rsidRPr="002674EA">
          <w:rPr>
            <w:rStyle w:val="affffb"/>
            <w:noProof/>
          </w:rPr>
          <w:t>10 森林抚育</w:t>
        </w:r>
        <w:r>
          <w:rPr>
            <w:rFonts w:hint="eastAsia"/>
            <w:noProof/>
          </w:rPr>
          <w:tab/>
        </w:r>
        <w:r>
          <w:rPr>
            <w:rFonts w:hint="eastAsia"/>
            <w:noProof/>
          </w:rPr>
          <w:fldChar w:fldCharType="begin"/>
        </w:r>
        <w:r>
          <w:rPr>
            <w:rFonts w:hint="eastAsia"/>
            <w:noProof/>
          </w:rPr>
          <w:instrText xml:space="preserve"> </w:instrText>
        </w:r>
        <w:r>
          <w:rPr>
            <w:noProof/>
          </w:rPr>
          <w:instrText>PAGEREF _Toc243647067 \h</w:instrText>
        </w:r>
        <w:r>
          <w:rPr>
            <w:rFonts w:hint="eastAsia"/>
            <w:noProof/>
          </w:rPr>
          <w:instrText xml:space="preserve"> </w:instrText>
        </w:r>
        <w:r>
          <w:rPr>
            <w:rFonts w:hint="eastAsia"/>
            <w:noProof/>
          </w:rPr>
        </w:r>
        <w:r>
          <w:rPr>
            <w:rFonts w:hint="eastAsia"/>
            <w:noProof/>
          </w:rPr>
          <w:fldChar w:fldCharType="separate"/>
        </w:r>
        <w:r>
          <w:rPr>
            <w:noProof/>
          </w:rPr>
          <w:t>10</w:t>
        </w:r>
        <w:r>
          <w:rPr>
            <w:rFonts w:hint="eastAsia"/>
            <w:noProof/>
          </w:rPr>
          <w:fldChar w:fldCharType="end"/>
        </w:r>
      </w:hyperlink>
    </w:p>
    <w:p w14:paraId="2EDDD8AE" w14:textId="16AECFF3"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72" w:history="1">
        <w:r w:rsidRPr="002674EA">
          <w:rPr>
            <w:rStyle w:val="affffb"/>
            <w:noProof/>
          </w:rPr>
          <w:t>11 采伐与迹地更新</w:t>
        </w:r>
        <w:r>
          <w:rPr>
            <w:rFonts w:hint="eastAsia"/>
            <w:noProof/>
          </w:rPr>
          <w:tab/>
        </w:r>
        <w:r>
          <w:rPr>
            <w:rFonts w:hint="eastAsia"/>
            <w:noProof/>
          </w:rPr>
          <w:fldChar w:fldCharType="begin"/>
        </w:r>
        <w:r>
          <w:rPr>
            <w:rFonts w:hint="eastAsia"/>
            <w:noProof/>
          </w:rPr>
          <w:instrText xml:space="preserve"> </w:instrText>
        </w:r>
        <w:r>
          <w:rPr>
            <w:noProof/>
          </w:rPr>
          <w:instrText>PAGEREF _Toc243647072 \h</w:instrText>
        </w:r>
        <w:r>
          <w:rPr>
            <w:rFonts w:hint="eastAsia"/>
            <w:noProof/>
          </w:rPr>
          <w:instrText xml:space="preserve"> </w:instrText>
        </w:r>
        <w:r>
          <w:rPr>
            <w:rFonts w:hint="eastAsia"/>
            <w:noProof/>
          </w:rPr>
        </w:r>
        <w:r>
          <w:rPr>
            <w:rFonts w:hint="eastAsia"/>
            <w:noProof/>
          </w:rPr>
          <w:fldChar w:fldCharType="separate"/>
        </w:r>
        <w:r>
          <w:rPr>
            <w:noProof/>
          </w:rPr>
          <w:t>10</w:t>
        </w:r>
        <w:r>
          <w:rPr>
            <w:rFonts w:hint="eastAsia"/>
            <w:noProof/>
          </w:rPr>
          <w:fldChar w:fldCharType="end"/>
        </w:r>
      </w:hyperlink>
    </w:p>
    <w:p w14:paraId="1021D7DD" w14:textId="52CBC797"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75" w:history="1">
        <w:r w:rsidRPr="002674EA">
          <w:rPr>
            <w:rStyle w:val="affffb"/>
            <w:noProof/>
          </w:rPr>
          <w:t>12 病虫害防控</w:t>
        </w:r>
        <w:r>
          <w:rPr>
            <w:rFonts w:hint="eastAsia"/>
            <w:noProof/>
          </w:rPr>
          <w:tab/>
        </w:r>
        <w:r>
          <w:rPr>
            <w:rFonts w:hint="eastAsia"/>
            <w:noProof/>
          </w:rPr>
          <w:fldChar w:fldCharType="begin"/>
        </w:r>
        <w:r>
          <w:rPr>
            <w:rFonts w:hint="eastAsia"/>
            <w:noProof/>
          </w:rPr>
          <w:instrText xml:space="preserve"> </w:instrText>
        </w:r>
        <w:r>
          <w:rPr>
            <w:noProof/>
          </w:rPr>
          <w:instrText>PAGEREF _Toc243647075 \h</w:instrText>
        </w:r>
        <w:r>
          <w:rPr>
            <w:rFonts w:hint="eastAsia"/>
            <w:noProof/>
          </w:rPr>
          <w:instrText xml:space="preserve"> </w:instrText>
        </w:r>
        <w:r>
          <w:rPr>
            <w:rFonts w:hint="eastAsia"/>
            <w:noProof/>
          </w:rPr>
        </w:r>
        <w:r>
          <w:rPr>
            <w:rFonts w:hint="eastAsia"/>
            <w:noProof/>
          </w:rPr>
          <w:fldChar w:fldCharType="separate"/>
        </w:r>
        <w:r>
          <w:rPr>
            <w:noProof/>
          </w:rPr>
          <w:t>12</w:t>
        </w:r>
        <w:r>
          <w:rPr>
            <w:rFonts w:hint="eastAsia"/>
            <w:noProof/>
          </w:rPr>
          <w:fldChar w:fldCharType="end"/>
        </w:r>
      </w:hyperlink>
    </w:p>
    <w:p w14:paraId="7D62F05B" w14:textId="2BB18591"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76" w:history="1">
        <w:r w:rsidRPr="002674EA">
          <w:rPr>
            <w:rStyle w:val="affffb"/>
            <w:noProof/>
          </w:rPr>
          <w:t>13 生长量评价</w:t>
        </w:r>
        <w:r>
          <w:rPr>
            <w:rFonts w:hint="eastAsia"/>
            <w:noProof/>
          </w:rPr>
          <w:tab/>
        </w:r>
        <w:r>
          <w:rPr>
            <w:rFonts w:hint="eastAsia"/>
            <w:noProof/>
          </w:rPr>
          <w:fldChar w:fldCharType="begin"/>
        </w:r>
        <w:r>
          <w:rPr>
            <w:rFonts w:hint="eastAsia"/>
            <w:noProof/>
          </w:rPr>
          <w:instrText xml:space="preserve"> </w:instrText>
        </w:r>
        <w:r>
          <w:rPr>
            <w:noProof/>
          </w:rPr>
          <w:instrText>PAGEREF _Toc243647076 \h</w:instrText>
        </w:r>
        <w:r>
          <w:rPr>
            <w:rFonts w:hint="eastAsia"/>
            <w:noProof/>
          </w:rPr>
          <w:instrText xml:space="preserve"> </w:instrText>
        </w:r>
        <w:r>
          <w:rPr>
            <w:rFonts w:hint="eastAsia"/>
            <w:noProof/>
          </w:rPr>
        </w:r>
        <w:r>
          <w:rPr>
            <w:rFonts w:hint="eastAsia"/>
            <w:noProof/>
          </w:rPr>
          <w:fldChar w:fldCharType="separate"/>
        </w:r>
        <w:r>
          <w:rPr>
            <w:noProof/>
          </w:rPr>
          <w:t>12</w:t>
        </w:r>
        <w:r>
          <w:rPr>
            <w:rFonts w:hint="eastAsia"/>
            <w:noProof/>
          </w:rPr>
          <w:fldChar w:fldCharType="end"/>
        </w:r>
      </w:hyperlink>
    </w:p>
    <w:p w14:paraId="57ABC04E" w14:textId="2D2A3971"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77" w:history="1">
        <w:r w:rsidRPr="002674EA">
          <w:rPr>
            <w:rStyle w:val="affffb"/>
            <w:noProof/>
          </w:rPr>
          <w:t>14 档案管理</w:t>
        </w:r>
        <w:r>
          <w:rPr>
            <w:rFonts w:hint="eastAsia"/>
            <w:noProof/>
          </w:rPr>
          <w:tab/>
        </w:r>
        <w:r>
          <w:rPr>
            <w:rFonts w:hint="eastAsia"/>
            <w:noProof/>
          </w:rPr>
          <w:fldChar w:fldCharType="begin"/>
        </w:r>
        <w:r>
          <w:rPr>
            <w:rFonts w:hint="eastAsia"/>
            <w:noProof/>
          </w:rPr>
          <w:instrText xml:space="preserve"> </w:instrText>
        </w:r>
        <w:r>
          <w:rPr>
            <w:noProof/>
          </w:rPr>
          <w:instrText>PAGEREF _Toc243647077 \h</w:instrText>
        </w:r>
        <w:r>
          <w:rPr>
            <w:rFonts w:hint="eastAsia"/>
            <w:noProof/>
          </w:rPr>
          <w:instrText xml:space="preserve"> </w:instrText>
        </w:r>
        <w:r>
          <w:rPr>
            <w:rFonts w:hint="eastAsia"/>
            <w:noProof/>
          </w:rPr>
        </w:r>
        <w:r>
          <w:rPr>
            <w:rFonts w:hint="eastAsia"/>
            <w:noProof/>
          </w:rPr>
          <w:fldChar w:fldCharType="separate"/>
        </w:r>
        <w:r>
          <w:rPr>
            <w:noProof/>
          </w:rPr>
          <w:t>12</w:t>
        </w:r>
        <w:r>
          <w:rPr>
            <w:rFonts w:hint="eastAsia"/>
            <w:noProof/>
          </w:rPr>
          <w:fldChar w:fldCharType="end"/>
        </w:r>
      </w:hyperlink>
    </w:p>
    <w:p w14:paraId="72FD43E1" w14:textId="09346DC8"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78" w:history="1">
        <w:r w:rsidRPr="002674EA">
          <w:rPr>
            <w:rStyle w:val="affffb"/>
            <w:noProof/>
            <w:spacing w:val="100"/>
          </w:rPr>
          <w:t>附录A</w:t>
        </w:r>
        <w:r w:rsidRPr="002674EA">
          <w:rPr>
            <w:rStyle w:val="affffb"/>
            <w:noProof/>
          </w:rPr>
          <w:t xml:space="preserve"> （资料性） 木棉树种特性、文化内涵及广东自然分布特点</w:t>
        </w:r>
        <w:r>
          <w:rPr>
            <w:rFonts w:hint="eastAsia"/>
            <w:noProof/>
          </w:rPr>
          <w:tab/>
        </w:r>
        <w:r>
          <w:rPr>
            <w:rFonts w:hint="eastAsia"/>
            <w:noProof/>
          </w:rPr>
          <w:fldChar w:fldCharType="begin"/>
        </w:r>
        <w:r>
          <w:rPr>
            <w:rFonts w:hint="eastAsia"/>
            <w:noProof/>
          </w:rPr>
          <w:instrText xml:space="preserve"> </w:instrText>
        </w:r>
        <w:r>
          <w:rPr>
            <w:noProof/>
          </w:rPr>
          <w:instrText>PAGEREF _Toc243647078 \h</w:instrText>
        </w:r>
        <w:r>
          <w:rPr>
            <w:rFonts w:hint="eastAsia"/>
            <w:noProof/>
          </w:rPr>
          <w:instrText xml:space="preserve"> </w:instrText>
        </w:r>
        <w:r>
          <w:rPr>
            <w:rFonts w:hint="eastAsia"/>
            <w:noProof/>
          </w:rPr>
        </w:r>
        <w:r>
          <w:rPr>
            <w:rFonts w:hint="eastAsia"/>
            <w:noProof/>
          </w:rPr>
          <w:fldChar w:fldCharType="separate"/>
        </w:r>
        <w:r>
          <w:rPr>
            <w:noProof/>
          </w:rPr>
          <w:t>13</w:t>
        </w:r>
        <w:r>
          <w:rPr>
            <w:rFonts w:hint="eastAsia"/>
            <w:noProof/>
          </w:rPr>
          <w:fldChar w:fldCharType="end"/>
        </w:r>
      </w:hyperlink>
    </w:p>
    <w:p w14:paraId="7921FCE1" w14:textId="0FF3C414"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79" w:history="1">
        <w:r w:rsidRPr="002674EA">
          <w:rPr>
            <w:rStyle w:val="affffb"/>
            <w:noProof/>
            <w:spacing w:val="100"/>
          </w:rPr>
          <w:t>附录B</w:t>
        </w:r>
        <w:r w:rsidRPr="002674EA">
          <w:rPr>
            <w:rStyle w:val="affffb"/>
            <w:noProof/>
          </w:rPr>
          <w:t xml:space="preserve"> （资料性） 木棉培育立地等级划分主要指标</w:t>
        </w:r>
        <w:r>
          <w:rPr>
            <w:rFonts w:hint="eastAsia"/>
            <w:noProof/>
          </w:rPr>
          <w:tab/>
        </w:r>
        <w:r>
          <w:rPr>
            <w:rFonts w:hint="eastAsia"/>
            <w:noProof/>
          </w:rPr>
          <w:fldChar w:fldCharType="begin"/>
        </w:r>
        <w:r>
          <w:rPr>
            <w:rFonts w:hint="eastAsia"/>
            <w:noProof/>
          </w:rPr>
          <w:instrText xml:space="preserve"> </w:instrText>
        </w:r>
        <w:r>
          <w:rPr>
            <w:noProof/>
          </w:rPr>
          <w:instrText>PAGEREF _Toc243647079 \h</w:instrText>
        </w:r>
        <w:r>
          <w:rPr>
            <w:rFonts w:hint="eastAsia"/>
            <w:noProof/>
          </w:rPr>
          <w:instrText xml:space="preserve"> </w:instrText>
        </w:r>
        <w:r>
          <w:rPr>
            <w:rFonts w:hint="eastAsia"/>
            <w:noProof/>
          </w:rPr>
        </w:r>
        <w:r>
          <w:rPr>
            <w:rFonts w:hint="eastAsia"/>
            <w:noProof/>
          </w:rPr>
          <w:fldChar w:fldCharType="separate"/>
        </w:r>
        <w:r>
          <w:rPr>
            <w:noProof/>
          </w:rPr>
          <w:t>14</w:t>
        </w:r>
        <w:r>
          <w:rPr>
            <w:rFonts w:hint="eastAsia"/>
            <w:noProof/>
          </w:rPr>
          <w:fldChar w:fldCharType="end"/>
        </w:r>
      </w:hyperlink>
    </w:p>
    <w:p w14:paraId="27EF448B" w14:textId="014D3713"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80" w:history="1">
        <w:r w:rsidRPr="002674EA">
          <w:rPr>
            <w:rStyle w:val="affffb"/>
            <w:noProof/>
            <w:spacing w:val="100"/>
          </w:rPr>
          <w:t>附录C</w:t>
        </w:r>
        <w:r w:rsidRPr="002674EA">
          <w:rPr>
            <w:rStyle w:val="affffb"/>
            <w:noProof/>
          </w:rPr>
          <w:t xml:space="preserve"> （资料性） 木棉不同适生区域生长指标</w:t>
        </w:r>
        <w:r>
          <w:rPr>
            <w:rFonts w:hint="eastAsia"/>
            <w:noProof/>
          </w:rPr>
          <w:tab/>
        </w:r>
        <w:r>
          <w:rPr>
            <w:rFonts w:hint="eastAsia"/>
            <w:noProof/>
          </w:rPr>
          <w:fldChar w:fldCharType="begin"/>
        </w:r>
        <w:r>
          <w:rPr>
            <w:rFonts w:hint="eastAsia"/>
            <w:noProof/>
          </w:rPr>
          <w:instrText xml:space="preserve"> </w:instrText>
        </w:r>
        <w:r>
          <w:rPr>
            <w:noProof/>
          </w:rPr>
          <w:instrText>PAGEREF _Toc243647080 \h</w:instrText>
        </w:r>
        <w:r>
          <w:rPr>
            <w:rFonts w:hint="eastAsia"/>
            <w:noProof/>
          </w:rPr>
          <w:instrText xml:space="preserve"> </w:instrText>
        </w:r>
        <w:r>
          <w:rPr>
            <w:rFonts w:hint="eastAsia"/>
            <w:noProof/>
          </w:rPr>
        </w:r>
        <w:r>
          <w:rPr>
            <w:rFonts w:hint="eastAsia"/>
            <w:noProof/>
          </w:rPr>
          <w:fldChar w:fldCharType="separate"/>
        </w:r>
        <w:r>
          <w:rPr>
            <w:noProof/>
          </w:rPr>
          <w:t>15</w:t>
        </w:r>
        <w:r>
          <w:rPr>
            <w:rFonts w:hint="eastAsia"/>
            <w:noProof/>
          </w:rPr>
          <w:fldChar w:fldCharType="end"/>
        </w:r>
      </w:hyperlink>
    </w:p>
    <w:p w14:paraId="21254544" w14:textId="4F1AA208"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81" w:history="1">
        <w:r w:rsidRPr="002674EA">
          <w:rPr>
            <w:rStyle w:val="affffb"/>
            <w:noProof/>
            <w:spacing w:val="100"/>
          </w:rPr>
          <w:t>附录D</w:t>
        </w:r>
        <w:r w:rsidRPr="002674EA">
          <w:rPr>
            <w:rStyle w:val="affffb"/>
            <w:noProof/>
          </w:rPr>
          <w:t xml:space="preserve"> （资料性） 1a生木棉苗木质量分级</w:t>
        </w:r>
        <w:r>
          <w:rPr>
            <w:rFonts w:hint="eastAsia"/>
            <w:noProof/>
          </w:rPr>
          <w:tab/>
        </w:r>
        <w:r>
          <w:rPr>
            <w:rFonts w:hint="eastAsia"/>
            <w:noProof/>
          </w:rPr>
          <w:fldChar w:fldCharType="begin"/>
        </w:r>
        <w:r>
          <w:rPr>
            <w:rFonts w:hint="eastAsia"/>
            <w:noProof/>
          </w:rPr>
          <w:instrText xml:space="preserve"> </w:instrText>
        </w:r>
        <w:r>
          <w:rPr>
            <w:noProof/>
          </w:rPr>
          <w:instrText>PAGEREF _Toc243647081 \h</w:instrText>
        </w:r>
        <w:r>
          <w:rPr>
            <w:rFonts w:hint="eastAsia"/>
            <w:noProof/>
          </w:rPr>
          <w:instrText xml:space="preserve"> </w:instrText>
        </w:r>
        <w:r>
          <w:rPr>
            <w:rFonts w:hint="eastAsia"/>
            <w:noProof/>
          </w:rPr>
        </w:r>
        <w:r>
          <w:rPr>
            <w:rFonts w:hint="eastAsia"/>
            <w:noProof/>
          </w:rPr>
          <w:fldChar w:fldCharType="separate"/>
        </w:r>
        <w:r>
          <w:rPr>
            <w:noProof/>
          </w:rPr>
          <w:t>16</w:t>
        </w:r>
        <w:r>
          <w:rPr>
            <w:rFonts w:hint="eastAsia"/>
            <w:noProof/>
          </w:rPr>
          <w:fldChar w:fldCharType="end"/>
        </w:r>
      </w:hyperlink>
    </w:p>
    <w:p w14:paraId="2DDF0118" w14:textId="28EF4AC4"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82" w:history="1">
        <w:r w:rsidRPr="002674EA">
          <w:rPr>
            <w:rStyle w:val="affffb"/>
            <w:noProof/>
            <w:spacing w:val="100"/>
          </w:rPr>
          <w:t>附录E</w:t>
        </w:r>
        <w:r w:rsidRPr="002674EA">
          <w:rPr>
            <w:rStyle w:val="affffb"/>
            <w:noProof/>
          </w:rPr>
          <w:t xml:space="preserve"> （资料性） 木棉与伴生树种混交比例</w:t>
        </w:r>
        <w:r>
          <w:rPr>
            <w:rFonts w:hint="eastAsia"/>
            <w:noProof/>
          </w:rPr>
          <w:tab/>
        </w:r>
        <w:r>
          <w:rPr>
            <w:rFonts w:hint="eastAsia"/>
            <w:noProof/>
          </w:rPr>
          <w:fldChar w:fldCharType="begin"/>
        </w:r>
        <w:r>
          <w:rPr>
            <w:rFonts w:hint="eastAsia"/>
            <w:noProof/>
          </w:rPr>
          <w:instrText xml:space="preserve"> </w:instrText>
        </w:r>
        <w:r>
          <w:rPr>
            <w:noProof/>
          </w:rPr>
          <w:instrText>PAGEREF _Toc243647082 \h</w:instrText>
        </w:r>
        <w:r>
          <w:rPr>
            <w:rFonts w:hint="eastAsia"/>
            <w:noProof/>
          </w:rPr>
          <w:instrText xml:space="preserve"> </w:instrText>
        </w:r>
        <w:r>
          <w:rPr>
            <w:rFonts w:hint="eastAsia"/>
            <w:noProof/>
          </w:rPr>
        </w:r>
        <w:r>
          <w:rPr>
            <w:rFonts w:hint="eastAsia"/>
            <w:noProof/>
          </w:rPr>
          <w:fldChar w:fldCharType="separate"/>
        </w:r>
        <w:r>
          <w:rPr>
            <w:noProof/>
          </w:rPr>
          <w:t>17</w:t>
        </w:r>
        <w:r>
          <w:rPr>
            <w:rFonts w:hint="eastAsia"/>
            <w:noProof/>
          </w:rPr>
          <w:fldChar w:fldCharType="end"/>
        </w:r>
      </w:hyperlink>
    </w:p>
    <w:p w14:paraId="5F39C2D2" w14:textId="3E61A912" w:rsidR="00C6148A" w:rsidRDefault="00C6148A">
      <w:pPr>
        <w:pStyle w:val="TOC1"/>
        <w:tabs>
          <w:tab w:val="right" w:leader="dot" w:pos="9344"/>
        </w:tabs>
        <w:rPr>
          <w:rFonts w:asciiTheme="minorHAnsi" w:eastAsiaTheme="minorEastAsia" w:hAnsiTheme="minorHAnsi" w:cstheme="minorBidi" w:hint="eastAsia"/>
          <w:noProof/>
          <w:sz w:val="22"/>
          <w:szCs w:val="24"/>
          <w14:ligatures w14:val="standardContextual"/>
        </w:rPr>
      </w:pPr>
      <w:hyperlink w:anchor="_Toc243647083" w:history="1">
        <w:r w:rsidRPr="002674EA">
          <w:rPr>
            <w:rStyle w:val="affffb"/>
            <w:noProof/>
            <w:spacing w:val="100"/>
          </w:rPr>
          <w:t>附录F</w:t>
        </w:r>
        <w:r w:rsidRPr="002674EA">
          <w:rPr>
            <w:rStyle w:val="affffb"/>
            <w:noProof/>
          </w:rPr>
          <w:t xml:space="preserve"> （资料性） 木棉主要病虫害危害症状及防治方法</w:t>
        </w:r>
        <w:r>
          <w:rPr>
            <w:rFonts w:hint="eastAsia"/>
            <w:noProof/>
          </w:rPr>
          <w:tab/>
        </w:r>
        <w:r>
          <w:rPr>
            <w:rFonts w:hint="eastAsia"/>
            <w:noProof/>
          </w:rPr>
          <w:fldChar w:fldCharType="begin"/>
        </w:r>
        <w:r>
          <w:rPr>
            <w:rFonts w:hint="eastAsia"/>
            <w:noProof/>
          </w:rPr>
          <w:instrText xml:space="preserve"> </w:instrText>
        </w:r>
        <w:r>
          <w:rPr>
            <w:noProof/>
          </w:rPr>
          <w:instrText>PAGEREF _Toc243647083 \h</w:instrText>
        </w:r>
        <w:r>
          <w:rPr>
            <w:rFonts w:hint="eastAsia"/>
            <w:noProof/>
          </w:rPr>
          <w:instrText xml:space="preserve"> </w:instrText>
        </w:r>
        <w:r>
          <w:rPr>
            <w:rFonts w:hint="eastAsia"/>
            <w:noProof/>
          </w:rPr>
        </w:r>
        <w:r>
          <w:rPr>
            <w:rFonts w:hint="eastAsia"/>
            <w:noProof/>
          </w:rPr>
          <w:fldChar w:fldCharType="separate"/>
        </w:r>
        <w:r>
          <w:rPr>
            <w:noProof/>
          </w:rPr>
          <w:t>18</w:t>
        </w:r>
        <w:r>
          <w:rPr>
            <w:rFonts w:hint="eastAsia"/>
            <w:noProof/>
          </w:rPr>
          <w:fldChar w:fldCharType="end"/>
        </w:r>
      </w:hyperlink>
    </w:p>
    <w:p w14:paraId="1B44B4EF" w14:textId="45F3C89B" w:rsidR="00FA26CC" w:rsidRDefault="0026493D">
      <w:pPr>
        <w:pStyle w:val="affffffa"/>
        <w:spacing w:after="468"/>
        <w:sectPr w:rsidR="00FA26CC">
          <w:headerReference w:type="even" r:id="rId14"/>
          <w:headerReference w:type="default" r:id="rId15"/>
          <w:footerReference w:type="default" r:id="rId16"/>
          <w:pgSz w:w="11906" w:h="16838"/>
          <w:pgMar w:top="1928" w:right="1134" w:bottom="1134" w:left="1134" w:header="1418" w:footer="1134" w:gutter="284"/>
          <w:pgNumType w:fmt="upperRoman" w:start="1"/>
          <w:cols w:space="425"/>
          <w:formProt w:val="0"/>
          <w:docGrid w:type="lines" w:linePitch="312"/>
        </w:sectPr>
      </w:pPr>
      <w:r>
        <w:fldChar w:fldCharType="end"/>
      </w:r>
    </w:p>
    <w:p w14:paraId="35DDF650" w14:textId="77777777" w:rsidR="00FA26CC" w:rsidRDefault="0026493D">
      <w:pPr>
        <w:pStyle w:val="a6"/>
        <w:spacing w:before="560" w:after="468"/>
      </w:pPr>
      <w:bookmarkStart w:id="20" w:name="_Toc243647040"/>
      <w:bookmarkStart w:id="21" w:name="BookMark2"/>
      <w:bookmarkEnd w:id="19"/>
      <w:r>
        <w:rPr>
          <w:rFonts w:hint="eastAsia"/>
          <w:spacing w:val="320"/>
        </w:rPr>
        <w:lastRenderedPageBreak/>
        <w:t>前</w:t>
      </w:r>
      <w:r>
        <w:rPr>
          <w:rFonts w:hint="eastAsia"/>
        </w:rPr>
        <w:t>言</w:t>
      </w:r>
      <w:bookmarkEnd w:id="20"/>
    </w:p>
    <w:p w14:paraId="1F3F2B76" w14:textId="77777777" w:rsidR="00FA26CC" w:rsidRDefault="0026493D">
      <w:pPr>
        <w:pStyle w:val="afffff5"/>
        <w:ind w:firstLine="420"/>
      </w:pPr>
      <w:r>
        <w:rPr>
          <w:rFonts w:hint="eastAsia"/>
        </w:rPr>
        <w:t>本文件按照</w:t>
      </w:r>
      <w:r>
        <w:rPr>
          <w:rFonts w:hint="eastAsia"/>
        </w:rPr>
        <w:t>GB/T 1.1</w:t>
      </w:r>
      <w:r>
        <w:rPr>
          <w:rFonts w:hint="eastAsia"/>
        </w:rPr>
        <w:t>—</w:t>
      </w:r>
      <w:r>
        <w:rPr>
          <w:rFonts w:hint="eastAsia"/>
        </w:rPr>
        <w:t>2020</w:t>
      </w:r>
      <w:r>
        <w:rPr>
          <w:rFonts w:hint="eastAsia"/>
        </w:rPr>
        <w:t>《标准化工作导则</w:t>
      </w:r>
      <w:r>
        <w:rPr>
          <w:rFonts w:hint="eastAsia"/>
        </w:rPr>
        <w:t xml:space="preserve">  </w:t>
      </w:r>
      <w:r>
        <w:rPr>
          <w:rFonts w:hint="eastAsia"/>
        </w:rPr>
        <w:t>第</w:t>
      </w:r>
      <w:r>
        <w:rPr>
          <w:rFonts w:hint="eastAsia"/>
        </w:rPr>
        <w:t>1</w:t>
      </w:r>
      <w:r>
        <w:rPr>
          <w:rFonts w:hint="eastAsia"/>
        </w:rPr>
        <w:t>部分：标准化文件的结构和起草规则》的规定起草。</w:t>
      </w:r>
    </w:p>
    <w:p w14:paraId="557323E2" w14:textId="77777777" w:rsidR="00FA26CC" w:rsidRDefault="0026493D">
      <w:pPr>
        <w:pStyle w:val="afffff5"/>
        <w:ind w:firstLine="420"/>
      </w:pPr>
      <w:r>
        <w:t>本文件为首次发布。</w:t>
      </w:r>
    </w:p>
    <w:p w14:paraId="3D348306" w14:textId="77777777" w:rsidR="00FA26CC" w:rsidRDefault="0026493D">
      <w:pPr>
        <w:pStyle w:val="afffff5"/>
        <w:ind w:firstLine="420"/>
      </w:pPr>
      <w:r>
        <w:rPr>
          <w:rFonts w:hint="eastAsia"/>
        </w:rPr>
        <w:t>请注意本文件的某些内容可能涉及专利。本文件的发布机构不承担识别专利的责任。</w:t>
      </w:r>
    </w:p>
    <w:p w14:paraId="22934291" w14:textId="77777777" w:rsidR="00FA26CC" w:rsidRDefault="0026493D">
      <w:pPr>
        <w:pStyle w:val="afffff5"/>
        <w:ind w:firstLine="420"/>
      </w:pPr>
      <w:r>
        <w:rPr>
          <w:rFonts w:hint="eastAsia"/>
        </w:rPr>
        <w:t>本文件由广东省林业局提出并实施。</w:t>
      </w:r>
    </w:p>
    <w:p w14:paraId="066D6FCC" w14:textId="77777777" w:rsidR="00FA26CC" w:rsidRDefault="0026493D">
      <w:pPr>
        <w:pStyle w:val="afffff5"/>
        <w:ind w:firstLine="420"/>
      </w:pPr>
      <w:r>
        <w:rPr>
          <w:rFonts w:hint="eastAsia"/>
        </w:rPr>
        <w:t>本文件由广东省林业标准化技术委员会（</w:t>
      </w:r>
      <w:r>
        <w:t>GD/TC 146</w:t>
      </w:r>
      <w:r>
        <w:rPr>
          <w:rFonts w:hint="eastAsia"/>
        </w:rPr>
        <w:t>）归口。</w:t>
      </w:r>
    </w:p>
    <w:p w14:paraId="2F66A4A6" w14:textId="77777777" w:rsidR="00FA26CC" w:rsidRDefault="0026493D">
      <w:pPr>
        <w:pStyle w:val="afffff5"/>
        <w:ind w:firstLine="420"/>
      </w:pPr>
      <w:r>
        <w:rPr>
          <w:rFonts w:hint="eastAsia"/>
        </w:rPr>
        <w:t>本文件起草单位：中国科学院华南植物园、广东省林业调查规划院、广州市林业和园林科学研究院、汕头市林业科学研究所</w:t>
      </w:r>
    </w:p>
    <w:p w14:paraId="0FC74F59" w14:textId="77777777" w:rsidR="00FA26CC" w:rsidRDefault="0026493D">
      <w:pPr>
        <w:pStyle w:val="afffff5"/>
        <w:ind w:firstLine="420"/>
      </w:pPr>
      <w:r>
        <w:rPr>
          <w:rFonts w:hint="eastAsia"/>
        </w:rPr>
        <w:t>本文件主要起草人：</w:t>
      </w:r>
      <w:r>
        <w:t>熊秉红、</w:t>
      </w:r>
      <w:r>
        <w:rPr>
          <w:rFonts w:hint="eastAsia"/>
        </w:rPr>
        <w:t>钟小山</w:t>
      </w:r>
      <w:r>
        <w:t>、</w:t>
      </w:r>
      <w:r>
        <w:rPr>
          <w:rFonts w:hint="eastAsia"/>
        </w:rPr>
        <w:t>张乐勤、</w:t>
      </w:r>
      <w:r>
        <w:t>鲁显楷、郑全胜、</w:t>
      </w:r>
      <w:r>
        <w:rPr>
          <w:rFonts w:hint="eastAsia"/>
        </w:rPr>
        <w:t>李浩、肖泽鑫、杨沅志、陈秋菊、宋玉林、郑舒鹏、许业丰、陈婉颖、高泽正、</w:t>
      </w:r>
      <w:r>
        <w:t>李先彩、赵丽云、徐志防、</w:t>
      </w:r>
      <w:r>
        <w:rPr>
          <w:rFonts w:hint="eastAsia"/>
        </w:rPr>
        <w:t>范子晗、</w:t>
      </w:r>
      <w:r>
        <w:t>王发国</w:t>
      </w:r>
    </w:p>
    <w:p w14:paraId="6C3BB10B" w14:textId="77777777" w:rsidR="00FA26CC" w:rsidRDefault="00FA26CC">
      <w:pPr>
        <w:pStyle w:val="afffff5"/>
        <w:ind w:firstLine="420"/>
        <w:sectPr w:rsidR="00FA26CC">
          <w:pgSz w:w="11906" w:h="16838"/>
          <w:pgMar w:top="1928" w:right="1134" w:bottom="1134" w:left="1134" w:header="1418" w:footer="1134" w:gutter="284"/>
          <w:pgNumType w:fmt="upperRoman"/>
          <w:cols w:space="425"/>
          <w:formProt w:val="0"/>
          <w:docGrid w:type="lines" w:linePitch="312"/>
        </w:sectPr>
      </w:pPr>
    </w:p>
    <w:p w14:paraId="4903D72D" w14:textId="77777777" w:rsidR="00FA26CC" w:rsidRDefault="0026493D">
      <w:pPr>
        <w:pStyle w:val="a6"/>
        <w:spacing w:after="468"/>
      </w:pPr>
      <w:bookmarkStart w:id="22" w:name="_Toc243647041"/>
      <w:bookmarkStart w:id="23" w:name="BookMark3"/>
      <w:bookmarkEnd w:id="21"/>
      <w:r>
        <w:rPr>
          <w:rFonts w:hint="eastAsia"/>
          <w:spacing w:val="320"/>
        </w:rPr>
        <w:lastRenderedPageBreak/>
        <w:t>引</w:t>
      </w:r>
      <w:r>
        <w:rPr>
          <w:rFonts w:hint="eastAsia"/>
        </w:rPr>
        <w:t>言</w:t>
      </w:r>
      <w:bookmarkEnd w:id="22"/>
    </w:p>
    <w:p w14:paraId="3362ADA5" w14:textId="77777777" w:rsidR="00FA26CC" w:rsidRDefault="0026493D">
      <w:pPr>
        <w:pStyle w:val="afffff5"/>
        <w:ind w:firstLine="420"/>
      </w:pPr>
      <w:r>
        <w:t>木棉（</w:t>
      </w:r>
      <w:r>
        <w:rPr>
          <w:i/>
          <w:iCs/>
        </w:rPr>
        <w:t>Bombax ceiba</w:t>
      </w:r>
      <w:r>
        <w:t xml:space="preserve"> L.</w:t>
      </w:r>
      <w:r>
        <w:t>），俗称红棉、英雄树，属热带、亚热带落叶大乔木，为广州市市花，承载岭南红色文化与城市记忆，是华南代表性乡土文化树种。木棉花、皮、絮、材、种子具有多重利用价值，花大色艳、花期壮观，广泛用于城市道路、公园、滨水绿地景观营造，也适用于林带营建、四旁植树及城市园林建设。</w:t>
      </w:r>
    </w:p>
    <w:p w14:paraId="6BAC53AD" w14:textId="77777777" w:rsidR="00FA26CC" w:rsidRDefault="0026493D">
      <w:pPr>
        <w:pStyle w:val="afffff5"/>
        <w:ind w:firstLine="420"/>
      </w:pPr>
      <w:r>
        <w:t>广东省木棉适生栽培范围广，山地、城乡立地条件差异大。为兼顾木棉山地森林培育和城市园林造景需求，规范种苗繁育、栽植、抚育、有害生物防控、档案管理等全流程技术要求，发挥木棉生态、景观与地域文化价值，特制定本文件，支撑木棉资源可持续经营</w:t>
      </w:r>
      <w:r>
        <w:rPr>
          <w:rFonts w:hint="eastAsia"/>
        </w:rPr>
        <w:t>。</w:t>
      </w:r>
    </w:p>
    <w:p w14:paraId="4D1311A7" w14:textId="77777777" w:rsidR="00FA26CC" w:rsidRDefault="00FA26CC">
      <w:pPr>
        <w:pStyle w:val="afffff5"/>
        <w:ind w:firstLine="420"/>
        <w:sectPr w:rsidR="00FA26CC">
          <w:pgSz w:w="11906" w:h="16838"/>
          <w:pgMar w:top="1928" w:right="1134" w:bottom="1134" w:left="1134" w:header="1418" w:footer="1134" w:gutter="284"/>
          <w:pgNumType w:fmt="upperRoman"/>
          <w:cols w:space="425"/>
          <w:formProt w:val="0"/>
          <w:docGrid w:type="lines" w:linePitch="312"/>
        </w:sectPr>
      </w:pPr>
    </w:p>
    <w:p w14:paraId="6F990C9B" w14:textId="77777777" w:rsidR="00FA26CC" w:rsidRDefault="00FA26CC">
      <w:pPr>
        <w:spacing w:line="20" w:lineRule="exact"/>
        <w:jc w:val="center"/>
        <w:rPr>
          <w:rFonts w:ascii="黑体" w:eastAsia="黑体" w:hAnsi="黑体" w:hint="eastAsia"/>
          <w:sz w:val="32"/>
          <w:szCs w:val="32"/>
        </w:rPr>
      </w:pPr>
      <w:bookmarkStart w:id="24" w:name="BookMark4"/>
      <w:bookmarkEnd w:id="23"/>
    </w:p>
    <w:p w14:paraId="5D858773" w14:textId="77777777" w:rsidR="00FA26CC" w:rsidRDefault="00FA26CC">
      <w:pPr>
        <w:spacing w:line="20" w:lineRule="exact"/>
        <w:jc w:val="center"/>
        <w:rPr>
          <w:rFonts w:ascii="黑体" w:eastAsia="黑体" w:hAnsi="黑体" w:hint="eastAsia"/>
          <w:sz w:val="32"/>
          <w:szCs w:val="32"/>
        </w:rPr>
      </w:pPr>
    </w:p>
    <w:bookmarkStart w:id="25" w:name="NEW_STAND_NAME" w:displacedByCustomXml="next"/>
    <w:sdt>
      <w:sdtPr>
        <w:tag w:val="NEW_STAND_NAME"/>
        <w:id w:val="595910757"/>
        <w:lock w:val="sdtLocked"/>
        <w:placeholder>
          <w:docPart w:val="8498DBC4062740B3A4C31659DA855BB4"/>
        </w:placeholder>
      </w:sdtPr>
      <w:sdtEndPr/>
      <w:sdtContent>
        <w:p w14:paraId="66AA2B67" w14:textId="77777777" w:rsidR="00FA26CC" w:rsidRDefault="0026493D">
          <w:pPr>
            <w:pStyle w:val="afffffffff8"/>
            <w:spacing w:beforeLines="100" w:before="312" w:afterLines="220" w:after="686"/>
            <w:rPr>
              <w:rFonts w:hint="eastAsia"/>
            </w:rPr>
          </w:pPr>
          <w:r>
            <w:rPr>
              <w:rFonts w:hint="eastAsia"/>
            </w:rPr>
            <w:t>木棉培育技术规程</w:t>
          </w:r>
        </w:p>
      </w:sdtContent>
    </w:sdt>
    <w:p w14:paraId="29500C73" w14:textId="77777777" w:rsidR="00FA26CC" w:rsidRDefault="0026493D">
      <w:pPr>
        <w:pStyle w:val="affc"/>
        <w:spacing w:before="312" w:after="312"/>
      </w:pPr>
      <w:bookmarkStart w:id="26" w:name="_Toc243647042"/>
      <w:bookmarkEnd w:id="25"/>
      <w:r>
        <w:rPr>
          <w:rFonts w:hint="eastAsia"/>
        </w:rPr>
        <w:t>范围</w:t>
      </w:r>
      <w:bookmarkEnd w:id="26"/>
    </w:p>
    <w:p w14:paraId="7EFA5F2E" w14:textId="77777777" w:rsidR="00FA26CC" w:rsidRDefault="0026493D">
      <w:pPr>
        <w:pStyle w:val="afffff5"/>
        <w:ind w:firstLine="420"/>
      </w:pPr>
      <w:bookmarkStart w:id="27" w:name="_Toc17233326"/>
      <w:bookmarkStart w:id="28" w:name="_Toc17233334"/>
      <w:bookmarkStart w:id="29" w:name="_Toc24884212"/>
      <w:bookmarkStart w:id="30" w:name="_Toc24884219"/>
      <w:bookmarkStart w:id="31" w:name="_Toc26648466"/>
      <w:r>
        <w:t>本文件规定木棉适生区域和培育目标，培育程序，种子和穗条采集，苗木培育，山地造林，林带营造、四旁植树和城市园林，森林抚育、采伐与迹地更新、有害生物防控、</w:t>
      </w:r>
      <w:r>
        <w:rPr>
          <w:rFonts w:hint="eastAsia"/>
        </w:rPr>
        <w:t>生长</w:t>
      </w:r>
      <w:r>
        <w:t>量评价和档案管理等技术要求。</w:t>
      </w:r>
    </w:p>
    <w:p w14:paraId="66226BE2" w14:textId="77777777" w:rsidR="00FA26CC" w:rsidRDefault="0026493D">
      <w:pPr>
        <w:pStyle w:val="afffff5"/>
        <w:ind w:firstLine="420"/>
      </w:pPr>
      <w:r>
        <w:t>本文件适用于广东省范围内木棉山地人工林培育、防护林带营建、四旁绿化、</w:t>
      </w:r>
      <w:r>
        <w:rPr>
          <w:rFonts w:hint="eastAsia"/>
        </w:rPr>
        <w:t>城市</w:t>
      </w:r>
      <w:r>
        <w:t>园林造景的木棉栽植与养护管理。</w:t>
      </w:r>
    </w:p>
    <w:p w14:paraId="5191A6D3" w14:textId="77777777" w:rsidR="00FA26CC" w:rsidRDefault="0026493D">
      <w:pPr>
        <w:pStyle w:val="affc"/>
        <w:spacing w:before="312" w:after="312"/>
      </w:pPr>
      <w:bookmarkStart w:id="32" w:name="_Toc26718931"/>
      <w:bookmarkStart w:id="33" w:name="_Toc26986531"/>
      <w:bookmarkStart w:id="34" w:name="_Toc26986772"/>
      <w:bookmarkStart w:id="35" w:name="_Toc97191424"/>
      <w:bookmarkStart w:id="36" w:name="_Toc243647043"/>
      <w:r>
        <w:rPr>
          <w:rFonts w:hint="eastAsia"/>
        </w:rPr>
        <w:t>规范性引用文件</w:t>
      </w:r>
      <w:bookmarkEnd w:id="27"/>
      <w:bookmarkEnd w:id="28"/>
      <w:bookmarkEnd w:id="29"/>
      <w:bookmarkEnd w:id="30"/>
      <w:bookmarkEnd w:id="31"/>
      <w:bookmarkEnd w:id="32"/>
      <w:bookmarkEnd w:id="33"/>
      <w:bookmarkEnd w:id="34"/>
      <w:bookmarkEnd w:id="35"/>
      <w:bookmarkEnd w:id="36"/>
    </w:p>
    <w:sdt>
      <w:sdtPr>
        <w:rPr>
          <w:rFonts w:hint="eastAsia"/>
        </w:rPr>
        <w:id w:val="715848253"/>
        <w:placeholder>
          <w:docPart w:val="47F00DE0CC094DC6BD3B4F4EF87F767C"/>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sdtContent>
        <w:p w14:paraId="5BB9D1CE" w14:textId="77777777" w:rsidR="00FA26CC" w:rsidRDefault="0026493D">
          <w:pPr>
            <w:pStyle w:val="afffff5"/>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1BC6E14C" w14:textId="7BF46813" w:rsidR="00FA26CC" w:rsidRDefault="0026493D">
      <w:pPr>
        <w:pStyle w:val="afffff5"/>
        <w:ind w:firstLine="420"/>
        <w:rPr>
          <w:rFonts w:ascii="宋体"/>
        </w:rPr>
      </w:pPr>
      <w:r>
        <w:rPr>
          <w:rFonts w:ascii="宋体"/>
        </w:rPr>
        <w:t>GB</w:t>
      </w:r>
      <w:r w:rsidR="00476D63">
        <w:rPr>
          <w:rFonts w:ascii="宋体" w:hint="eastAsia"/>
        </w:rPr>
        <w:t>/T</w:t>
      </w:r>
      <w:r>
        <w:rPr>
          <w:rFonts w:ascii="宋体" w:hint="eastAsia"/>
        </w:rPr>
        <w:t xml:space="preserve"> </w:t>
      </w:r>
      <w:r>
        <w:rPr>
          <w:rFonts w:ascii="宋体"/>
        </w:rPr>
        <w:t>6001 育苗技术规程</w:t>
      </w:r>
    </w:p>
    <w:p w14:paraId="37BDDAAF" w14:textId="77777777" w:rsidR="00FA26CC" w:rsidRDefault="0026493D">
      <w:pPr>
        <w:pStyle w:val="afffff5"/>
        <w:ind w:firstLine="420"/>
        <w:rPr>
          <w:rFonts w:ascii="宋体"/>
        </w:rPr>
      </w:pPr>
      <w:r>
        <w:rPr>
          <w:rFonts w:ascii="宋体"/>
        </w:rPr>
        <w:t>GB/T 8321（所有部分）《农药合理使用准则》</w:t>
      </w:r>
    </w:p>
    <w:p w14:paraId="097B2D4A" w14:textId="77777777" w:rsidR="00FA26CC" w:rsidRDefault="0026493D">
      <w:pPr>
        <w:pStyle w:val="afffff5"/>
        <w:ind w:firstLine="420"/>
        <w:rPr>
          <w:rFonts w:ascii="宋体"/>
        </w:rPr>
      </w:pPr>
      <w:r>
        <w:rPr>
          <w:rFonts w:ascii="宋体"/>
        </w:rPr>
        <w:t>GB/T</w:t>
      </w:r>
      <w:r>
        <w:rPr>
          <w:rFonts w:ascii="宋体" w:hint="eastAsia"/>
        </w:rPr>
        <w:t xml:space="preserve"> </w:t>
      </w:r>
      <w:r>
        <w:rPr>
          <w:rFonts w:ascii="宋体"/>
        </w:rPr>
        <w:t>15776 造林技术规程</w:t>
      </w:r>
    </w:p>
    <w:p w14:paraId="55852ED2" w14:textId="77777777" w:rsidR="00FA26CC" w:rsidRDefault="0026493D">
      <w:pPr>
        <w:pStyle w:val="afffff5"/>
        <w:ind w:firstLine="420"/>
        <w:rPr>
          <w:rFonts w:ascii="宋体"/>
        </w:rPr>
      </w:pPr>
      <w:r>
        <w:rPr>
          <w:rFonts w:ascii="宋体"/>
        </w:rPr>
        <w:t>GB/T</w:t>
      </w:r>
      <w:r>
        <w:rPr>
          <w:rFonts w:ascii="宋体" w:hint="eastAsia"/>
        </w:rPr>
        <w:t xml:space="preserve"> </w:t>
      </w:r>
      <w:r>
        <w:rPr>
          <w:rFonts w:ascii="宋体"/>
        </w:rPr>
        <w:t>15781 森林抚育规程</w:t>
      </w:r>
    </w:p>
    <w:p w14:paraId="71621E4E" w14:textId="11599794" w:rsidR="00FA26CC" w:rsidRDefault="0026493D">
      <w:pPr>
        <w:pStyle w:val="afffff5"/>
        <w:ind w:firstLine="420"/>
        <w:rPr>
          <w:rFonts w:ascii="宋体"/>
        </w:rPr>
      </w:pPr>
      <w:r>
        <w:rPr>
          <w:rFonts w:ascii="宋体"/>
        </w:rPr>
        <w:t>GB/T 16619</w:t>
      </w:r>
      <w:r w:rsidR="00476D63">
        <w:rPr>
          <w:rFonts w:ascii="宋体" w:hint="eastAsia"/>
        </w:rPr>
        <w:t xml:space="preserve"> </w:t>
      </w:r>
      <w:r>
        <w:rPr>
          <w:rFonts w:ascii="宋体"/>
        </w:rPr>
        <w:t>林木采种技术</w:t>
      </w:r>
    </w:p>
    <w:p w14:paraId="5C318561" w14:textId="77777777" w:rsidR="00FA26CC" w:rsidRDefault="0026493D">
      <w:pPr>
        <w:pStyle w:val="afffff5"/>
        <w:ind w:firstLine="420"/>
        <w:rPr>
          <w:rFonts w:ascii="宋体"/>
        </w:rPr>
      </w:pPr>
      <w:r>
        <w:rPr>
          <w:rFonts w:ascii="宋体"/>
        </w:rPr>
        <w:t>GB/T</w:t>
      </w:r>
      <w:r>
        <w:rPr>
          <w:rFonts w:ascii="宋体" w:hint="eastAsia"/>
        </w:rPr>
        <w:t xml:space="preserve"> </w:t>
      </w:r>
      <w:r>
        <w:rPr>
          <w:rFonts w:ascii="宋体"/>
        </w:rPr>
        <w:t>45088 林木采伐技术规程</w:t>
      </w:r>
    </w:p>
    <w:p w14:paraId="72D6BB91" w14:textId="7E401A76" w:rsidR="00FA26CC" w:rsidRDefault="0026493D">
      <w:pPr>
        <w:pStyle w:val="afffff5"/>
        <w:ind w:firstLine="420"/>
        <w:rPr>
          <w:rFonts w:ascii="宋体"/>
        </w:rPr>
      </w:pPr>
      <w:r>
        <w:rPr>
          <w:rFonts w:ascii="宋体"/>
        </w:rPr>
        <w:t>GB 50420</w:t>
      </w:r>
      <w:r w:rsidR="00476D63">
        <w:rPr>
          <w:rFonts w:ascii="宋体" w:hint="eastAsia"/>
        </w:rPr>
        <w:t xml:space="preserve"> </w:t>
      </w:r>
      <w:r>
        <w:rPr>
          <w:rFonts w:ascii="宋体"/>
        </w:rPr>
        <w:t>城市绿地设计规范</w:t>
      </w:r>
    </w:p>
    <w:p w14:paraId="32E6A802" w14:textId="77777777" w:rsidR="00FA26CC" w:rsidRDefault="0026493D">
      <w:pPr>
        <w:pStyle w:val="afffff5"/>
        <w:ind w:firstLine="420"/>
        <w:rPr>
          <w:rFonts w:ascii="宋体"/>
        </w:rPr>
      </w:pPr>
      <w:r>
        <w:rPr>
          <w:rFonts w:ascii="宋体"/>
        </w:rPr>
        <w:t>CJJ 75</w:t>
      </w:r>
      <w:r>
        <w:rPr>
          <w:rFonts w:ascii="宋体" w:hint="eastAsia"/>
        </w:rPr>
        <w:t xml:space="preserve"> </w:t>
      </w:r>
      <w:r>
        <w:rPr>
          <w:rFonts w:ascii="宋体"/>
        </w:rPr>
        <w:t>城市道路绿化规划与设计规范</w:t>
      </w:r>
    </w:p>
    <w:p w14:paraId="55C811CB" w14:textId="77777777" w:rsidR="00FA26CC" w:rsidRDefault="0026493D">
      <w:pPr>
        <w:pStyle w:val="afffff5"/>
        <w:ind w:firstLine="420"/>
        <w:rPr>
          <w:rFonts w:ascii="宋体"/>
        </w:rPr>
      </w:pPr>
      <w:r>
        <w:rPr>
          <w:rFonts w:ascii="宋体"/>
        </w:rPr>
        <w:t xml:space="preserve">CJJ 82 </w:t>
      </w:r>
      <w:bookmarkStart w:id="37" w:name="OLE_LINK1"/>
      <w:r>
        <w:rPr>
          <w:rFonts w:ascii="宋体"/>
        </w:rPr>
        <w:t>城市园林绿化工程施工及验收规范</w:t>
      </w:r>
      <w:bookmarkEnd w:id="37"/>
    </w:p>
    <w:p w14:paraId="775F7401" w14:textId="77777777" w:rsidR="00FA26CC" w:rsidRDefault="0026493D">
      <w:pPr>
        <w:pStyle w:val="afffff5"/>
        <w:ind w:firstLine="420"/>
        <w:rPr>
          <w:rFonts w:ascii="宋体"/>
        </w:rPr>
      </w:pPr>
      <w:bookmarkStart w:id="38" w:name="OLE_LINK16"/>
      <w:r>
        <w:rPr>
          <w:rFonts w:ascii="宋体"/>
        </w:rPr>
        <w:t>DB44/T 2245</w:t>
      </w:r>
      <w:bookmarkEnd w:id="38"/>
      <w:r>
        <w:rPr>
          <w:rFonts w:ascii="宋体"/>
        </w:rPr>
        <w:t xml:space="preserve"> 造林绿化树种种子质量分级</w:t>
      </w:r>
    </w:p>
    <w:p w14:paraId="23F253B5" w14:textId="77777777" w:rsidR="00FA26CC" w:rsidRDefault="0026493D">
      <w:pPr>
        <w:pStyle w:val="affc"/>
        <w:spacing w:before="312" w:after="312"/>
      </w:pPr>
      <w:bookmarkStart w:id="39" w:name="_Toc97191425"/>
      <w:bookmarkStart w:id="40" w:name="_Toc243647044"/>
      <w:r>
        <w:rPr>
          <w:rFonts w:hint="eastAsia"/>
          <w:szCs w:val="21"/>
        </w:rPr>
        <w:t>术语和定义</w:t>
      </w:r>
      <w:bookmarkEnd w:id="39"/>
      <w:bookmarkEnd w:id="40"/>
    </w:p>
    <w:bookmarkStart w:id="41" w:name="_Toc26986532" w:displacedByCustomXml="next"/>
    <w:bookmarkEnd w:id="41" w:displacedByCustomXml="next"/>
    <w:sdt>
      <w:sdtPr>
        <w:id w:val="-1909835108"/>
        <w:placeholder>
          <w:docPart w:val="941B813B139E48DCBB10ADCAE893C68D"/>
        </w:placeholder>
        <w:comboBox>
          <w:listItem w:displayText="点击并选择适当的引导语" w:value="点击并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sdtContent>
        <w:p w14:paraId="22821EA6" w14:textId="77777777" w:rsidR="00FA26CC" w:rsidRDefault="0026493D">
          <w:pPr>
            <w:pStyle w:val="afffff5"/>
            <w:ind w:firstLine="420"/>
          </w:pPr>
          <w:r>
            <w:t>下列术语和定义适用于本文件。</w:t>
          </w:r>
        </w:p>
      </w:sdtContent>
    </w:sdt>
    <w:p w14:paraId="74DE7C40" w14:textId="77777777" w:rsidR="00FA26CC" w:rsidRDefault="0026493D">
      <w:pPr>
        <w:pStyle w:val="afffffffffff4"/>
        <w:ind w:left="420" w:hangingChars="200" w:hanging="420"/>
        <w:rPr>
          <w:rFonts w:ascii="黑体" w:eastAsia="黑体" w:hAnsi="黑体" w:hint="eastAsia"/>
        </w:rPr>
      </w:pPr>
      <w:bookmarkStart w:id="42" w:name="_Toc226934485"/>
      <w:bookmarkStart w:id="43" w:name="_Toc226934297"/>
      <w:bookmarkStart w:id="44" w:name="_Toc226934391"/>
      <w:r>
        <w:rPr>
          <w:rFonts w:ascii="黑体" w:eastAsia="黑体" w:hAnsi="黑体"/>
        </w:rPr>
        <w:br/>
        <w:t>立地等级 site grade</w:t>
      </w:r>
    </w:p>
    <w:p w14:paraId="1B3018EA" w14:textId="45A16982" w:rsidR="000A7A9A" w:rsidRPr="000A7A9A" w:rsidRDefault="000A7A9A">
      <w:pPr>
        <w:pStyle w:val="afffff5"/>
        <w:ind w:firstLine="420"/>
      </w:pPr>
      <w:r>
        <w:rPr>
          <w:rFonts w:hint="eastAsia"/>
        </w:rPr>
        <w:t>同一林分生长类型组中的林分在</w:t>
      </w:r>
      <w:r w:rsidR="00EA6797">
        <w:rPr>
          <w:rFonts w:hint="eastAsia"/>
        </w:rPr>
        <w:t>不同立地上的潜在生产力不同，一般根据立地类型和树高划分成若干等级。</w:t>
      </w:r>
    </w:p>
    <w:p w14:paraId="53B6795F" w14:textId="74166BBD" w:rsidR="00FA26CC" w:rsidRDefault="0026493D">
      <w:pPr>
        <w:pStyle w:val="afffff5"/>
        <w:ind w:firstLine="420"/>
      </w:pPr>
      <w:r>
        <w:t>[</w:t>
      </w:r>
      <w:r>
        <w:t>来源：</w:t>
      </w:r>
      <w:r>
        <w:t>LY/T 3315</w:t>
      </w:r>
      <w:r>
        <w:noBreakHyphen/>
        <w:t>2022</w:t>
      </w:r>
      <w:r>
        <w:t>，</w:t>
      </w:r>
      <w:r>
        <w:t>3.</w:t>
      </w:r>
      <w:r w:rsidR="000A7A9A">
        <w:rPr>
          <w:rFonts w:hint="eastAsia"/>
        </w:rPr>
        <w:t>7</w:t>
      </w:r>
      <w:r>
        <w:t>]</w:t>
      </w:r>
    </w:p>
    <w:p w14:paraId="1A5B1312" w14:textId="77777777" w:rsidR="00FA26CC" w:rsidRDefault="0026493D">
      <w:pPr>
        <w:pStyle w:val="afffffffffff4"/>
        <w:ind w:left="420" w:hangingChars="200" w:hanging="420"/>
        <w:rPr>
          <w:rFonts w:ascii="黑体" w:eastAsia="黑体" w:hAnsi="黑体" w:hint="eastAsia"/>
        </w:rPr>
      </w:pPr>
      <w:r>
        <w:rPr>
          <w:rFonts w:ascii="黑体" w:eastAsia="黑体" w:hAnsi="黑体"/>
        </w:rPr>
        <w:br/>
        <w:t>平茬栽植 stump planting</w:t>
      </w:r>
    </w:p>
    <w:p w14:paraId="32F7600C" w14:textId="15D2A714" w:rsidR="00FA26CC" w:rsidRDefault="0026493D">
      <w:pPr>
        <w:pStyle w:val="afffff5"/>
        <w:ind w:firstLine="420"/>
      </w:pPr>
      <w:r>
        <w:t>苗木定植后</w:t>
      </w:r>
      <w:r w:rsidR="00DD29C3">
        <w:rPr>
          <w:rFonts w:hint="eastAsia"/>
        </w:rPr>
        <w:t>，</w:t>
      </w:r>
      <w:r>
        <w:t>在距离地面</w:t>
      </w:r>
      <w:r>
        <w:t>3</w:t>
      </w:r>
      <w:r>
        <w:rPr>
          <w:rFonts w:hint="eastAsia"/>
        </w:rPr>
        <w:t xml:space="preserve"> </w:t>
      </w:r>
      <w:r>
        <w:t>cm~5</w:t>
      </w:r>
      <w:r>
        <w:rPr>
          <w:rFonts w:hint="eastAsia"/>
        </w:rPr>
        <w:t xml:space="preserve"> </w:t>
      </w:r>
      <w:r>
        <w:t>cm</w:t>
      </w:r>
      <w:r>
        <w:t>处剪除苗干</w:t>
      </w:r>
      <w:r w:rsidR="00EA6797">
        <w:rPr>
          <w:rFonts w:hint="eastAsia"/>
        </w:rPr>
        <w:t>，</w:t>
      </w:r>
      <w:r>
        <w:t>促使基部重新萌发新芽并形成主干的方法。</w:t>
      </w:r>
      <w:r>
        <w:t xml:space="preserve"> </w:t>
      </w:r>
    </w:p>
    <w:p w14:paraId="572C8346" w14:textId="77777777" w:rsidR="00FA26CC" w:rsidRDefault="0026493D">
      <w:pPr>
        <w:pStyle w:val="afffff5"/>
        <w:ind w:firstLine="420"/>
      </w:pPr>
      <w:r>
        <w:t>[</w:t>
      </w:r>
      <w:r>
        <w:t>来源：</w:t>
      </w:r>
      <w:r>
        <w:t>LY/T 3</w:t>
      </w:r>
      <w:r>
        <w:rPr>
          <w:rFonts w:hint="eastAsia"/>
        </w:rPr>
        <w:t>461</w:t>
      </w:r>
      <w:r>
        <w:noBreakHyphen/>
        <w:t>202</w:t>
      </w:r>
      <w:r>
        <w:rPr>
          <w:rFonts w:hint="eastAsia"/>
        </w:rPr>
        <w:t>6</w:t>
      </w:r>
      <w:r>
        <w:t>，</w:t>
      </w:r>
      <w:r>
        <w:t>3.</w:t>
      </w:r>
      <w:r>
        <w:rPr>
          <w:rFonts w:hint="eastAsia"/>
        </w:rPr>
        <w:t>1</w:t>
      </w:r>
      <w:r>
        <w:t>]</w:t>
      </w:r>
    </w:p>
    <w:p w14:paraId="61B5093E" w14:textId="78EBC5CC" w:rsidR="00FA26CC" w:rsidRDefault="0026493D">
      <w:pPr>
        <w:pStyle w:val="afffffffffff4"/>
        <w:ind w:left="420" w:hangingChars="200" w:hanging="420"/>
        <w:rPr>
          <w:rFonts w:ascii="黑体" w:eastAsia="黑体" w:hAnsi="黑体" w:hint="eastAsia"/>
        </w:rPr>
      </w:pPr>
      <w:r>
        <w:rPr>
          <w:rFonts w:ascii="黑体" w:eastAsia="黑体" w:hAnsi="黑体"/>
        </w:rPr>
        <w:br/>
        <w:t>穗条 s</w:t>
      </w:r>
      <w:r w:rsidR="00D14E25">
        <w:rPr>
          <w:rFonts w:ascii="黑体" w:eastAsia="黑体" w:hAnsi="黑体" w:hint="eastAsia"/>
        </w:rPr>
        <w:t>emi-lignified twigs for cultivating</w:t>
      </w:r>
      <w:r w:rsidR="00571D38">
        <w:rPr>
          <w:rFonts w:ascii="黑体" w:eastAsia="黑体" w:hAnsi="黑体" w:hint="eastAsia"/>
        </w:rPr>
        <w:t xml:space="preserve"> rooting</w:t>
      </w:r>
    </w:p>
    <w:p w14:paraId="7930702E" w14:textId="4F1F4C13" w:rsidR="00FA26CC" w:rsidRDefault="00571D38">
      <w:pPr>
        <w:pStyle w:val="afffff5"/>
        <w:ind w:firstLine="420"/>
      </w:pPr>
      <w:r>
        <w:rPr>
          <w:rFonts w:hint="eastAsia"/>
        </w:rPr>
        <w:lastRenderedPageBreak/>
        <w:t>用于培养生根的半木质化小枝</w:t>
      </w:r>
      <w:r w:rsidR="0026493D">
        <w:t>。</w:t>
      </w:r>
      <w:r w:rsidR="0026493D">
        <w:t xml:space="preserve"> </w:t>
      </w:r>
    </w:p>
    <w:p w14:paraId="524C7AB0" w14:textId="13D5BE2B" w:rsidR="00FA26CC" w:rsidRDefault="0026493D">
      <w:pPr>
        <w:pStyle w:val="afffff5"/>
        <w:ind w:firstLine="420"/>
      </w:pPr>
      <w:r>
        <w:t>[</w:t>
      </w:r>
      <w:r>
        <w:t>来源：</w:t>
      </w:r>
      <w:bookmarkStart w:id="45" w:name="OLE_LINK8"/>
      <w:r w:rsidR="00571D38">
        <w:rPr>
          <w:rFonts w:hint="eastAsia"/>
        </w:rPr>
        <w:t>DB</w:t>
      </w:r>
      <w:r>
        <w:t xml:space="preserve">/T </w:t>
      </w:r>
      <w:r w:rsidR="00571D38">
        <w:rPr>
          <w:rFonts w:hint="eastAsia"/>
        </w:rPr>
        <w:t>2235</w:t>
      </w:r>
      <w:r>
        <w:noBreakHyphen/>
        <w:t>20</w:t>
      </w:r>
      <w:bookmarkEnd w:id="45"/>
      <w:r w:rsidR="00571D38">
        <w:rPr>
          <w:rFonts w:hint="eastAsia"/>
        </w:rPr>
        <w:t>20</w:t>
      </w:r>
      <w:r>
        <w:t>，</w:t>
      </w:r>
      <w:r>
        <w:t>3.</w:t>
      </w:r>
      <w:r w:rsidR="00571D38">
        <w:rPr>
          <w:rFonts w:hint="eastAsia"/>
        </w:rPr>
        <w:t>1</w:t>
      </w:r>
      <w:r>
        <w:t>]</w:t>
      </w:r>
    </w:p>
    <w:p w14:paraId="5B0B9404" w14:textId="77777777" w:rsidR="00FA26CC" w:rsidRDefault="0026493D">
      <w:pPr>
        <w:pStyle w:val="afffffffffff4"/>
        <w:ind w:left="420" w:hangingChars="200" w:hanging="420"/>
        <w:rPr>
          <w:rFonts w:ascii="黑体" w:eastAsia="黑体" w:hAnsi="黑体" w:hint="eastAsia"/>
        </w:rPr>
      </w:pPr>
      <w:r>
        <w:rPr>
          <w:rFonts w:ascii="黑体" w:eastAsia="黑体" w:hAnsi="黑体"/>
        </w:rPr>
        <w:br/>
        <w:t>优树 plus tree</w:t>
      </w:r>
    </w:p>
    <w:p w14:paraId="663A54BD" w14:textId="77777777" w:rsidR="00FA26CC" w:rsidRDefault="0026493D">
      <w:pPr>
        <w:pStyle w:val="afffff5"/>
        <w:ind w:firstLine="420"/>
      </w:pPr>
      <w:r>
        <w:t>在生长量、树形、抗性或其他经济性状上显著优于周围林木，经评选确认表型优良的单株树木。</w:t>
      </w:r>
      <w:r>
        <w:t xml:space="preserve"> </w:t>
      </w:r>
    </w:p>
    <w:p w14:paraId="66D1B717" w14:textId="47B0F82E" w:rsidR="00FA26CC" w:rsidRDefault="0026493D">
      <w:pPr>
        <w:pStyle w:val="afffff5"/>
        <w:ind w:firstLine="420"/>
      </w:pPr>
      <w:r>
        <w:t>[</w:t>
      </w:r>
      <w:r>
        <w:t>来源：</w:t>
      </w:r>
      <w:r w:rsidR="00521EB7">
        <w:rPr>
          <w:rFonts w:hint="eastAsia"/>
        </w:rPr>
        <w:t>本文件</w:t>
      </w:r>
      <w:r>
        <w:t>]</w:t>
      </w:r>
    </w:p>
    <w:p w14:paraId="1669E4CB" w14:textId="77777777" w:rsidR="00FA26CC" w:rsidRDefault="0026493D">
      <w:pPr>
        <w:pStyle w:val="affc"/>
        <w:spacing w:before="312" w:after="312"/>
      </w:pPr>
      <w:bookmarkStart w:id="46" w:name="_Toc243647045"/>
      <w:r>
        <w:t>适生区域和培育目标</w:t>
      </w:r>
      <w:bookmarkEnd w:id="42"/>
      <w:bookmarkEnd w:id="43"/>
      <w:bookmarkEnd w:id="44"/>
      <w:bookmarkEnd w:id="46"/>
    </w:p>
    <w:p w14:paraId="777B07C0" w14:textId="77777777" w:rsidR="00FA26CC" w:rsidRDefault="0026493D">
      <w:pPr>
        <w:pStyle w:val="affd"/>
        <w:spacing w:before="156" w:after="156"/>
      </w:pPr>
      <w:bookmarkStart w:id="47" w:name="_Toc240590053"/>
      <w:bookmarkStart w:id="48" w:name="_Toc240590650"/>
      <w:bookmarkStart w:id="49" w:name="_Toc242311429"/>
      <w:bookmarkStart w:id="50" w:name="_Toc242313010"/>
      <w:bookmarkStart w:id="51" w:name="_Toc243647046"/>
      <w:r>
        <w:rPr>
          <w:rFonts w:hint="eastAsia"/>
        </w:rPr>
        <w:t>适生区域</w:t>
      </w:r>
      <w:bookmarkEnd w:id="47"/>
      <w:bookmarkEnd w:id="48"/>
      <w:bookmarkEnd w:id="49"/>
      <w:bookmarkEnd w:id="50"/>
      <w:bookmarkEnd w:id="51"/>
    </w:p>
    <w:p w14:paraId="45E53FF2" w14:textId="77777777" w:rsidR="00FA26CC" w:rsidRDefault="0026493D">
      <w:pPr>
        <w:pStyle w:val="afffff5"/>
        <w:ind w:firstLine="420"/>
      </w:pPr>
      <w:r>
        <w:t>木棉生物学特性、文化内涵及自然分布概况见附录</w:t>
      </w:r>
      <w:r>
        <w:t>A</w:t>
      </w:r>
      <w:r>
        <w:t>，培育立地等级划分指标见附录</w:t>
      </w:r>
      <w:r>
        <w:t>B</w:t>
      </w:r>
      <w:r>
        <w:t>。木棉喜光、喜高温、不耐严寒，气温低于</w:t>
      </w:r>
      <w:r>
        <w:t>5 ℃</w:t>
      </w:r>
      <w:r>
        <w:t>易发生冻害，在广东省粤北地区仅零星分布。</w:t>
      </w:r>
    </w:p>
    <w:p w14:paraId="06D2EFAC" w14:textId="77777777" w:rsidR="00FA26CC" w:rsidRDefault="0026493D">
      <w:pPr>
        <w:pStyle w:val="affd"/>
        <w:spacing w:before="156" w:after="156"/>
      </w:pPr>
      <w:bookmarkStart w:id="52" w:name="_Toc240590651"/>
      <w:bookmarkStart w:id="53" w:name="_Toc240590054"/>
      <w:bookmarkStart w:id="54" w:name="_Toc242313011"/>
      <w:bookmarkStart w:id="55" w:name="_Toc242311430"/>
      <w:bookmarkStart w:id="56" w:name="_Toc243647047"/>
      <w:r>
        <w:rPr>
          <w:rFonts w:hint="eastAsia"/>
        </w:rPr>
        <w:t>培育目标</w:t>
      </w:r>
      <w:bookmarkEnd w:id="52"/>
      <w:bookmarkEnd w:id="53"/>
      <w:bookmarkEnd w:id="54"/>
      <w:bookmarkEnd w:id="55"/>
      <w:bookmarkEnd w:id="56"/>
    </w:p>
    <w:p w14:paraId="65415B45" w14:textId="77777777" w:rsidR="00FA26CC" w:rsidRDefault="0026493D">
      <w:pPr>
        <w:pStyle w:val="affe"/>
        <w:spacing w:before="156" w:after="156"/>
      </w:pPr>
      <w:r>
        <w:rPr>
          <w:rFonts w:hint="eastAsia"/>
        </w:rPr>
        <w:t>山地林分培育目标</w:t>
      </w:r>
    </w:p>
    <w:p w14:paraId="17575257" w14:textId="77777777" w:rsidR="00FA26CC" w:rsidRDefault="0026493D">
      <w:pPr>
        <w:pStyle w:val="afffff5"/>
        <w:ind w:firstLine="420"/>
      </w:pPr>
      <w:r>
        <w:t>以培育高大落叶乔木为目标，</w:t>
      </w:r>
      <w:r>
        <w:t>2</w:t>
      </w:r>
      <w:r>
        <w:rPr>
          <w:rFonts w:hint="eastAsia"/>
        </w:rPr>
        <w:t>0</w:t>
      </w:r>
      <w:r>
        <w:t xml:space="preserve"> a</w:t>
      </w:r>
      <w:r>
        <w:t>生林分平均树高</w:t>
      </w:r>
      <w:r>
        <w:t>≥1</w:t>
      </w:r>
      <w:r>
        <w:rPr>
          <w:rFonts w:hint="eastAsia"/>
        </w:rPr>
        <w:t>3.6</w:t>
      </w:r>
      <w:r>
        <w:t xml:space="preserve"> m</w:t>
      </w:r>
      <w:r>
        <w:t>，平均胸径</w:t>
      </w:r>
      <w:r>
        <w:t>≥</w:t>
      </w:r>
      <w:r>
        <w:rPr>
          <w:rFonts w:hint="eastAsia"/>
        </w:rPr>
        <w:t>28.5</w:t>
      </w:r>
      <w:r>
        <w:t xml:space="preserve"> cm</w:t>
      </w:r>
      <w:r>
        <w:t>，兼顾生态防护、木材生产及山地景观功能</w:t>
      </w:r>
      <w:r>
        <w:rPr>
          <w:rFonts w:hint="eastAsia"/>
        </w:rPr>
        <w:t>。</w:t>
      </w:r>
    </w:p>
    <w:p w14:paraId="0BFE9924" w14:textId="77777777" w:rsidR="00FA26CC" w:rsidRDefault="0026493D">
      <w:pPr>
        <w:pStyle w:val="affe"/>
        <w:spacing w:before="156" w:after="156"/>
      </w:pPr>
      <w:r>
        <w:rPr>
          <w:rFonts w:hint="eastAsia"/>
        </w:rPr>
        <w:t>城市园林培育目标</w:t>
      </w:r>
    </w:p>
    <w:p w14:paraId="4145C322" w14:textId="77777777" w:rsidR="00FA26CC" w:rsidRDefault="0026493D">
      <w:pPr>
        <w:pStyle w:val="afffff5"/>
        <w:ind w:firstLine="420"/>
      </w:pPr>
      <w:r>
        <w:t>以观花造景为核心培育目标，培育主干通直、树冠开阔丰满、花量大、景观稳定性强的优质木棉植株。行道木棉枝下高</w:t>
      </w:r>
      <w:r>
        <w:t>≥2.8 m</w:t>
      </w:r>
      <w:r>
        <w:t>，满足通行安全要求；同时兼顾植株健康生长与抗风性能。</w:t>
      </w:r>
    </w:p>
    <w:p w14:paraId="2C5BCD03" w14:textId="40575DF2" w:rsidR="00FA26CC" w:rsidRDefault="0026493D">
      <w:pPr>
        <w:pStyle w:val="affe"/>
        <w:spacing w:before="156" w:after="156"/>
      </w:pPr>
      <w:r>
        <w:rPr>
          <w:rFonts w:hint="eastAsia"/>
        </w:rPr>
        <w:t>生长</w:t>
      </w:r>
      <w:r w:rsidR="00112258">
        <w:rPr>
          <w:rFonts w:hint="eastAsia"/>
        </w:rPr>
        <w:t>指标</w:t>
      </w:r>
    </w:p>
    <w:p w14:paraId="58D4C7E0" w14:textId="77777777" w:rsidR="00FA26CC" w:rsidRDefault="0026493D">
      <w:pPr>
        <w:pStyle w:val="afffff5"/>
        <w:ind w:firstLine="420"/>
      </w:pPr>
      <w:r>
        <w:t>不同适生区域木棉主要生长指标要求见附录</w:t>
      </w:r>
      <w:r>
        <w:t>C</w:t>
      </w:r>
      <w:r>
        <w:rPr>
          <w:rFonts w:hint="eastAsia"/>
        </w:rPr>
        <w:t>。</w:t>
      </w:r>
    </w:p>
    <w:p w14:paraId="7604C9C4" w14:textId="77777777" w:rsidR="00FA26CC" w:rsidRDefault="0026493D">
      <w:pPr>
        <w:pStyle w:val="affc"/>
        <w:spacing w:before="312" w:after="312"/>
      </w:pPr>
      <w:bookmarkStart w:id="57" w:name="_Toc243647048"/>
      <w:r>
        <w:rPr>
          <w:rFonts w:hint="eastAsia"/>
        </w:rPr>
        <w:t>培育程序</w:t>
      </w:r>
      <w:bookmarkEnd w:id="57"/>
    </w:p>
    <w:p w14:paraId="30BD6BE6" w14:textId="77777777" w:rsidR="00FA26CC" w:rsidRDefault="0026493D">
      <w:pPr>
        <w:pStyle w:val="afffff5"/>
        <w:ind w:firstLine="420"/>
      </w:pPr>
      <w:r>
        <w:rPr>
          <w:rFonts w:hint="eastAsia"/>
        </w:rPr>
        <w:t>木棉</w:t>
      </w:r>
      <w:r>
        <w:t>培育程序见图</w:t>
      </w:r>
      <w:r>
        <w:t>1</w:t>
      </w:r>
      <w:r>
        <w:t>。</w:t>
      </w:r>
    </w:p>
    <w:p w14:paraId="6DE12E98" w14:textId="77777777" w:rsidR="00FA26CC" w:rsidRDefault="0026493D">
      <w:pPr>
        <w:pStyle w:val="afffff5"/>
        <w:ind w:firstLine="420"/>
        <w:jc w:val="center"/>
      </w:pPr>
      <w:r>
        <w:rPr>
          <w:rFonts w:hint="eastAsia"/>
          <w:noProof/>
        </w:rPr>
        <w:lastRenderedPageBreak/>
        <w:drawing>
          <wp:inline distT="0" distB="0" distL="114300" distR="114300" wp14:anchorId="00ED8FB3" wp14:editId="34AE79F4">
            <wp:extent cx="2742565" cy="3878580"/>
            <wp:effectExtent l="0" t="0" r="635" b="7620"/>
            <wp:docPr id="1" name="图片 1" descr="技术路线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技术路线图"/>
                    <pic:cNvPicPr>
                      <a:picLocks noChangeAspect="1"/>
                    </pic:cNvPicPr>
                  </pic:nvPicPr>
                  <pic:blipFill>
                    <a:blip r:embed="rId17"/>
                    <a:stretch>
                      <a:fillRect/>
                    </a:stretch>
                  </pic:blipFill>
                  <pic:spPr>
                    <a:xfrm>
                      <a:off x="0" y="0"/>
                      <a:ext cx="2742565" cy="3878580"/>
                    </a:xfrm>
                    <a:prstGeom prst="rect">
                      <a:avLst/>
                    </a:prstGeom>
                  </pic:spPr>
                </pic:pic>
              </a:graphicData>
            </a:graphic>
          </wp:inline>
        </w:drawing>
      </w:r>
    </w:p>
    <w:p w14:paraId="72C56777" w14:textId="77777777" w:rsidR="00FA26CC" w:rsidRDefault="0026493D">
      <w:pPr>
        <w:pStyle w:val="afffff5"/>
        <w:ind w:firstLine="444"/>
        <w:jc w:val="center"/>
        <w:rPr>
          <w:rFonts w:ascii="宋体" w:hAnsi="宋体" w:cs="宋体" w:hint="eastAsia"/>
          <w:position w:val="-112"/>
          <w:sz w:val="20"/>
        </w:rPr>
      </w:pPr>
      <w:r>
        <w:rPr>
          <w:rFonts w:ascii="宋体" w:hAnsi="宋体" w:cs="宋体"/>
          <w:spacing w:val="7"/>
          <w:w w:val="110"/>
          <w:position w:val="2"/>
          <w:sz w:val="19"/>
          <w:szCs w:val="19"/>
        </w:rPr>
        <w:t>图</w:t>
      </w:r>
      <w:r>
        <w:rPr>
          <w:rFonts w:ascii="Arial" w:eastAsia="Arial" w:hAnsi="Arial" w:cs="Arial"/>
          <w:spacing w:val="7"/>
          <w:w w:val="110"/>
          <w:sz w:val="19"/>
          <w:szCs w:val="19"/>
        </w:rPr>
        <w:t>1</w:t>
      </w:r>
      <w:r>
        <w:rPr>
          <w:rFonts w:ascii="Arial" w:eastAsia="Arial" w:hAnsi="Arial" w:cs="Arial"/>
          <w:spacing w:val="55"/>
          <w:w w:val="110"/>
          <w:sz w:val="19"/>
          <w:szCs w:val="19"/>
        </w:rPr>
        <w:t xml:space="preserve"> </w:t>
      </w:r>
      <w:r>
        <w:rPr>
          <w:rFonts w:ascii="宋体" w:hAnsi="宋体" w:cs="宋体" w:hint="eastAsia"/>
          <w:spacing w:val="12"/>
          <w:w w:val="110"/>
          <w:position w:val="2"/>
          <w:sz w:val="19"/>
          <w:szCs w:val="19"/>
        </w:rPr>
        <w:t>木棉</w:t>
      </w:r>
      <w:r>
        <w:rPr>
          <w:rFonts w:ascii="宋体" w:hAnsi="宋体" w:cs="宋体"/>
          <w:spacing w:val="12"/>
          <w:w w:val="110"/>
          <w:position w:val="2"/>
          <w:sz w:val="19"/>
          <w:szCs w:val="19"/>
        </w:rPr>
        <w:t>培</w:t>
      </w:r>
      <w:r>
        <w:rPr>
          <w:rFonts w:ascii="宋体" w:hAnsi="宋体" w:cs="宋体" w:hint="eastAsia"/>
          <w:spacing w:val="12"/>
          <w:w w:val="110"/>
          <w:position w:val="2"/>
          <w:sz w:val="19"/>
          <w:szCs w:val="19"/>
        </w:rPr>
        <w:t>育</w:t>
      </w:r>
      <w:r>
        <w:rPr>
          <w:rFonts w:ascii="宋体" w:hAnsi="宋体" w:cs="宋体"/>
          <w:spacing w:val="12"/>
          <w:w w:val="110"/>
          <w:position w:val="2"/>
          <w:sz w:val="19"/>
          <w:szCs w:val="19"/>
        </w:rPr>
        <w:t>流程</w:t>
      </w:r>
    </w:p>
    <w:p w14:paraId="1A1F2FF4" w14:textId="77777777" w:rsidR="00FA26CC" w:rsidRDefault="00FA26CC">
      <w:pPr>
        <w:pStyle w:val="afffff5"/>
        <w:ind w:firstLine="420"/>
        <w:jc w:val="center"/>
      </w:pPr>
    </w:p>
    <w:p w14:paraId="397F5086" w14:textId="77777777" w:rsidR="00FA26CC" w:rsidRDefault="0026493D">
      <w:pPr>
        <w:pStyle w:val="affc"/>
        <w:spacing w:before="312" w:after="312"/>
      </w:pPr>
      <w:bookmarkStart w:id="58" w:name="_Toc243647049"/>
      <w:r>
        <w:rPr>
          <w:rFonts w:hint="eastAsia"/>
        </w:rPr>
        <w:t>种子和穗条采集</w:t>
      </w:r>
      <w:bookmarkEnd w:id="58"/>
    </w:p>
    <w:p w14:paraId="6440F6F3" w14:textId="77777777" w:rsidR="00FA26CC" w:rsidRDefault="0026493D">
      <w:pPr>
        <w:pStyle w:val="affd"/>
        <w:spacing w:before="156" w:after="156"/>
      </w:pPr>
      <w:bookmarkStart w:id="59" w:name="_Toc240590654"/>
      <w:bookmarkStart w:id="60" w:name="_Toc242313014"/>
      <w:bookmarkStart w:id="61" w:name="_Toc242311433"/>
      <w:bookmarkStart w:id="62" w:name="_Toc240590057"/>
      <w:bookmarkStart w:id="63" w:name="_Toc243647050"/>
      <w:r>
        <w:rPr>
          <w:rFonts w:hint="eastAsia"/>
        </w:rPr>
        <w:t>种子采收</w:t>
      </w:r>
      <w:bookmarkEnd w:id="59"/>
      <w:bookmarkEnd w:id="60"/>
      <w:bookmarkEnd w:id="61"/>
      <w:bookmarkEnd w:id="62"/>
      <w:bookmarkEnd w:id="63"/>
    </w:p>
    <w:p w14:paraId="2B4EB30D" w14:textId="77777777" w:rsidR="00FA26CC" w:rsidRDefault="0026493D">
      <w:pPr>
        <w:pStyle w:val="affe"/>
        <w:spacing w:before="156" w:after="156"/>
      </w:pPr>
      <w:r>
        <w:rPr>
          <w:rFonts w:hint="eastAsia"/>
        </w:rPr>
        <w:t>优树选择</w:t>
      </w:r>
    </w:p>
    <w:p w14:paraId="0537CD59" w14:textId="2C9AB667" w:rsidR="00FA26CC" w:rsidRDefault="0026493D">
      <w:pPr>
        <w:pStyle w:val="afffff5"/>
        <w:ind w:firstLine="420"/>
      </w:pPr>
      <w:r>
        <w:t>优先选择树龄</w:t>
      </w:r>
      <w:r>
        <w:t xml:space="preserve"> 10 a</w:t>
      </w:r>
      <w:r>
        <w:t>～</w:t>
      </w:r>
      <w:r>
        <w:t>30 a</w:t>
      </w:r>
      <w:r>
        <w:t>，树干通直、生长健壮、无重大病虫害、结实量大、花型花色优良的优树采集种子与穗条</w:t>
      </w:r>
      <w:r>
        <w:rPr>
          <w:rFonts w:hint="eastAsia"/>
        </w:rPr>
        <w:t>。</w:t>
      </w:r>
    </w:p>
    <w:p w14:paraId="48CD77B8" w14:textId="77777777" w:rsidR="00FA26CC" w:rsidRDefault="0026493D">
      <w:pPr>
        <w:pStyle w:val="affe"/>
        <w:spacing w:before="156" w:after="156"/>
      </w:pPr>
      <w:r>
        <w:rPr>
          <w:rFonts w:hint="eastAsia"/>
        </w:rPr>
        <w:t>采种时间</w:t>
      </w:r>
    </w:p>
    <w:p w14:paraId="0D76A404" w14:textId="77777777" w:rsidR="00FA26CC" w:rsidRDefault="0026493D">
      <w:pPr>
        <w:pStyle w:val="afffff5"/>
        <w:ind w:firstLine="420"/>
      </w:pPr>
      <w:r>
        <w:t xml:space="preserve">5 </w:t>
      </w:r>
      <w:r>
        <w:t>月下旬～</w:t>
      </w:r>
      <w:r>
        <w:t xml:space="preserve">6 </w:t>
      </w:r>
      <w:r>
        <w:t>月下旬，蒴果由青绿色转为黄褐色、蒴果微裂时采收，采收要求</w:t>
      </w:r>
      <w:r>
        <w:rPr>
          <w:rFonts w:hint="eastAsia"/>
        </w:rPr>
        <w:t>参照</w:t>
      </w:r>
      <w:r>
        <w:t xml:space="preserve"> GB/T 16619 </w:t>
      </w:r>
      <w:r>
        <w:t>的规定。</w:t>
      </w:r>
    </w:p>
    <w:p w14:paraId="1B7EDC96" w14:textId="77777777" w:rsidR="00FA26CC" w:rsidRDefault="0026493D">
      <w:pPr>
        <w:pStyle w:val="affe"/>
        <w:spacing w:before="156" w:after="156"/>
      </w:pPr>
      <w:r>
        <w:rPr>
          <w:rFonts w:hint="eastAsia"/>
        </w:rPr>
        <w:t>采种方法</w:t>
      </w:r>
    </w:p>
    <w:p w14:paraId="6CE123A2" w14:textId="77777777" w:rsidR="00FA26CC" w:rsidRDefault="0026493D">
      <w:pPr>
        <w:pStyle w:val="afffff5"/>
        <w:ind w:firstLine="420"/>
      </w:pPr>
      <w:r>
        <w:rPr>
          <w:rFonts w:hint="eastAsia"/>
        </w:rPr>
        <w:t>可</w:t>
      </w:r>
      <w:r>
        <w:t>采用人工或机械方法采集。</w:t>
      </w:r>
    </w:p>
    <w:p w14:paraId="1420E016" w14:textId="77777777" w:rsidR="00FA26CC" w:rsidRDefault="0026493D">
      <w:pPr>
        <w:pStyle w:val="affe"/>
        <w:spacing w:before="156" w:after="156"/>
      </w:pPr>
      <w:r>
        <w:rPr>
          <w:rFonts w:hint="eastAsia"/>
        </w:rPr>
        <w:t>种子储藏</w:t>
      </w:r>
    </w:p>
    <w:p w14:paraId="4C416490" w14:textId="77777777" w:rsidR="00FA26CC" w:rsidRDefault="0026493D">
      <w:pPr>
        <w:pStyle w:val="afffff5"/>
        <w:ind w:firstLine="420"/>
      </w:pPr>
      <w:r>
        <w:t>蒴果置于阴凉通风处晾干、脱粒，收集纯净种子；储藏温度</w:t>
      </w:r>
      <w:r>
        <w:t xml:space="preserve"> 4 ℃</w:t>
      </w:r>
      <w:r>
        <w:t>～</w:t>
      </w:r>
      <w:r>
        <w:t>10 ℃</w:t>
      </w:r>
      <w:r>
        <w:t>，相对湿度</w:t>
      </w:r>
      <w:r>
        <w:t xml:space="preserve"> 30%</w:t>
      </w:r>
      <w:r>
        <w:t>～</w:t>
      </w:r>
      <w:r>
        <w:t>40%</w:t>
      </w:r>
      <w:r>
        <w:t>；种子储藏期限不宜超过</w:t>
      </w:r>
      <w:r>
        <w:t xml:space="preserve"> 1 a</w:t>
      </w:r>
      <w:r>
        <w:t>。</w:t>
      </w:r>
    </w:p>
    <w:p w14:paraId="03BBC77A" w14:textId="77777777" w:rsidR="00FA26CC" w:rsidRDefault="0026493D">
      <w:pPr>
        <w:pStyle w:val="affe"/>
        <w:spacing w:before="156" w:after="156"/>
      </w:pPr>
      <w:r>
        <w:rPr>
          <w:rFonts w:hint="eastAsia"/>
        </w:rPr>
        <w:t>种子质量分级</w:t>
      </w:r>
    </w:p>
    <w:p w14:paraId="55E03AA8" w14:textId="0B71EFB2" w:rsidR="00FA26CC" w:rsidRDefault="0026493D">
      <w:pPr>
        <w:pStyle w:val="afffff5"/>
        <w:ind w:firstLine="420"/>
      </w:pPr>
      <w:r>
        <w:rPr>
          <w:rFonts w:hint="eastAsia"/>
        </w:rPr>
        <w:lastRenderedPageBreak/>
        <w:t>种子质量分级参照</w:t>
      </w:r>
      <w:r>
        <w:rPr>
          <w:rFonts w:ascii="宋体"/>
        </w:rPr>
        <w:t>DB44/T 2245</w:t>
      </w:r>
      <w:r>
        <w:rPr>
          <w:rFonts w:ascii="宋体" w:hint="eastAsia"/>
        </w:rPr>
        <w:t>的规定。</w:t>
      </w:r>
    </w:p>
    <w:p w14:paraId="163726BC" w14:textId="77777777" w:rsidR="00FA26CC" w:rsidRDefault="0026493D">
      <w:pPr>
        <w:pStyle w:val="affd"/>
        <w:spacing w:before="156" w:after="156"/>
      </w:pPr>
      <w:bookmarkStart w:id="64" w:name="_Toc242311434"/>
      <w:bookmarkStart w:id="65" w:name="_Toc240590655"/>
      <w:bookmarkStart w:id="66" w:name="_Toc242313015"/>
      <w:bookmarkStart w:id="67" w:name="_Toc240590058"/>
      <w:bookmarkStart w:id="68" w:name="_Toc243647051"/>
      <w:r>
        <w:rPr>
          <w:rFonts w:hint="eastAsia"/>
        </w:rPr>
        <w:t>穗条采集</w:t>
      </w:r>
      <w:bookmarkEnd w:id="64"/>
      <w:bookmarkEnd w:id="65"/>
      <w:bookmarkEnd w:id="66"/>
      <w:bookmarkEnd w:id="67"/>
      <w:bookmarkEnd w:id="68"/>
    </w:p>
    <w:p w14:paraId="5CD5BCC2" w14:textId="77777777" w:rsidR="00FA26CC" w:rsidRDefault="0026493D">
      <w:pPr>
        <w:pStyle w:val="affe"/>
        <w:spacing w:before="156" w:after="156"/>
      </w:pPr>
      <w:r>
        <w:rPr>
          <w:rFonts w:hint="eastAsia"/>
        </w:rPr>
        <w:t>良种选择</w:t>
      </w:r>
    </w:p>
    <w:p w14:paraId="0EB73CBD" w14:textId="388A4398" w:rsidR="00FA26CC" w:rsidRDefault="00521EB7">
      <w:pPr>
        <w:pStyle w:val="afffff5"/>
        <w:ind w:firstLine="420"/>
      </w:pPr>
      <w:r>
        <w:rPr>
          <w:rFonts w:hint="eastAsia"/>
        </w:rPr>
        <w:t>同</w:t>
      </w:r>
      <w:r>
        <w:rPr>
          <w:rFonts w:hint="eastAsia"/>
        </w:rPr>
        <w:t>6.1.1</w:t>
      </w:r>
      <w:r w:rsidR="0026493D">
        <w:t>。</w:t>
      </w:r>
    </w:p>
    <w:p w14:paraId="26A1E578" w14:textId="3125CBE7" w:rsidR="00FA26CC" w:rsidRDefault="0026493D">
      <w:pPr>
        <w:pStyle w:val="affe"/>
        <w:spacing w:before="156" w:after="156"/>
      </w:pPr>
      <w:r>
        <w:rPr>
          <w:rFonts w:hint="eastAsia"/>
        </w:rPr>
        <w:t>嫁接</w:t>
      </w:r>
      <w:bookmarkStart w:id="69" w:name="OLE_LINK12"/>
      <w:r>
        <w:rPr>
          <w:rFonts w:hint="eastAsia"/>
        </w:rPr>
        <w:t>穗</w:t>
      </w:r>
      <w:r w:rsidR="00101AF4">
        <w:rPr>
          <w:rFonts w:hint="eastAsia"/>
        </w:rPr>
        <w:t>条</w:t>
      </w:r>
      <w:bookmarkEnd w:id="69"/>
      <w:r>
        <w:rPr>
          <w:rFonts w:hint="eastAsia"/>
        </w:rPr>
        <w:t>采集</w:t>
      </w:r>
    </w:p>
    <w:p w14:paraId="2BECF906" w14:textId="3C546BB3" w:rsidR="00FA26CC" w:rsidRDefault="0026493D">
      <w:pPr>
        <w:pStyle w:val="afff"/>
        <w:spacing w:before="156" w:after="156"/>
      </w:pPr>
      <w:r>
        <w:rPr>
          <w:rFonts w:hint="eastAsia"/>
        </w:rPr>
        <w:t>嫁接</w:t>
      </w:r>
      <w:r w:rsidR="00101AF4">
        <w:rPr>
          <w:rFonts w:hint="eastAsia"/>
        </w:rPr>
        <w:t>穗条</w:t>
      </w:r>
      <w:r>
        <w:rPr>
          <w:rFonts w:hint="eastAsia"/>
        </w:rPr>
        <w:t>采穗时间</w:t>
      </w:r>
    </w:p>
    <w:p w14:paraId="3D1A1925" w14:textId="77777777" w:rsidR="00FA26CC" w:rsidRDefault="0026493D">
      <w:pPr>
        <w:pStyle w:val="afffff5"/>
        <w:ind w:firstLine="420"/>
      </w:pPr>
      <w:r>
        <w:rPr>
          <w:rFonts w:hint="eastAsia"/>
        </w:rPr>
        <w:t>宜</w:t>
      </w:r>
      <w:r>
        <w:rPr>
          <w:rFonts w:hint="eastAsia"/>
        </w:rPr>
        <w:t>2</w:t>
      </w:r>
      <w:r>
        <w:rPr>
          <w:rFonts w:hint="eastAsia"/>
        </w:rPr>
        <w:t>月</w:t>
      </w:r>
      <w:r>
        <w:t>～</w:t>
      </w:r>
      <w:r>
        <w:rPr>
          <w:rFonts w:hint="eastAsia"/>
        </w:rPr>
        <w:t>3</w:t>
      </w:r>
      <w:r>
        <w:rPr>
          <w:rFonts w:hint="eastAsia"/>
        </w:rPr>
        <w:t>月或</w:t>
      </w:r>
      <w:r>
        <w:rPr>
          <w:rFonts w:hint="eastAsia"/>
        </w:rPr>
        <w:t>11</w:t>
      </w:r>
      <w:r>
        <w:rPr>
          <w:rFonts w:hint="eastAsia"/>
        </w:rPr>
        <w:t>月</w:t>
      </w:r>
      <w:r>
        <w:t>～</w:t>
      </w:r>
      <w:r>
        <w:rPr>
          <w:rFonts w:hint="eastAsia"/>
        </w:rPr>
        <w:t>12</w:t>
      </w:r>
      <w:r>
        <w:rPr>
          <w:rFonts w:hint="eastAsia"/>
        </w:rPr>
        <w:t>月采集。</w:t>
      </w:r>
    </w:p>
    <w:p w14:paraId="2D438299" w14:textId="68E3FAF0" w:rsidR="00FA26CC" w:rsidRDefault="0026493D">
      <w:pPr>
        <w:pStyle w:val="afff"/>
        <w:spacing w:before="156" w:after="156"/>
      </w:pPr>
      <w:r>
        <w:rPr>
          <w:rFonts w:hint="eastAsia"/>
        </w:rPr>
        <w:t>嫁接</w:t>
      </w:r>
      <w:r w:rsidR="00101AF4">
        <w:rPr>
          <w:rFonts w:hint="eastAsia"/>
        </w:rPr>
        <w:t>穗条</w:t>
      </w:r>
      <w:r>
        <w:rPr>
          <w:rFonts w:hint="eastAsia"/>
        </w:rPr>
        <w:t>采穗方法</w:t>
      </w:r>
    </w:p>
    <w:p w14:paraId="11F5FF7A" w14:textId="77777777" w:rsidR="00FA26CC" w:rsidRDefault="0026493D">
      <w:pPr>
        <w:pStyle w:val="afffff5"/>
        <w:ind w:firstLine="420"/>
      </w:pPr>
      <w:r>
        <w:t>优先选取母树主干萌生枝及主干基部萌条，剪取无病虫危害、粗</w:t>
      </w:r>
      <w:r>
        <w:t xml:space="preserve"> 0.5 cm</w:t>
      </w:r>
      <w:r>
        <w:t>～</w:t>
      </w:r>
      <w:r>
        <w:t xml:space="preserve">1.0 cm </w:t>
      </w:r>
      <w:r>
        <w:t>的</w:t>
      </w:r>
      <w:r>
        <w:t xml:space="preserve"> 1 </w:t>
      </w:r>
      <w:r>
        <w:t>年生枝条；采后剪除梢部，依据保存条件和穗条长度分类打捆。将接穗两端剪口在</w:t>
      </w:r>
      <w:r>
        <w:t xml:space="preserve"> 90 ℃</w:t>
      </w:r>
      <w:r>
        <w:t>～</w:t>
      </w:r>
      <w:r>
        <w:t>100 ℃</w:t>
      </w:r>
      <w:r>
        <w:t>石蜡液中速蘸，迅速投入凉水中冷却</w:t>
      </w:r>
      <w:r>
        <w:t xml:space="preserve"> 30 s </w:t>
      </w:r>
      <w:r>
        <w:t>以上，捞出沥干表面水分，装入编织袋，置于</w:t>
      </w:r>
      <w:r>
        <w:t xml:space="preserve"> 4 ℃</w:t>
      </w:r>
      <w:r>
        <w:t>～</w:t>
      </w:r>
      <w:r>
        <w:t>8 ℃</w:t>
      </w:r>
      <w:r>
        <w:t>条件下冷藏。</w:t>
      </w:r>
    </w:p>
    <w:p w14:paraId="2556A145" w14:textId="07E1BEFD" w:rsidR="00FA26CC" w:rsidRDefault="0026493D">
      <w:pPr>
        <w:pStyle w:val="affe"/>
        <w:spacing w:before="156" w:after="156"/>
      </w:pPr>
      <w:r>
        <w:t>嫩枝扦插</w:t>
      </w:r>
      <w:r w:rsidR="00101AF4">
        <w:rPr>
          <w:rFonts w:hint="eastAsia"/>
        </w:rPr>
        <w:t>穗条</w:t>
      </w:r>
      <w:r>
        <w:t>采集</w:t>
      </w:r>
    </w:p>
    <w:p w14:paraId="0775A584" w14:textId="05F39805" w:rsidR="00FA26CC" w:rsidRDefault="0026493D">
      <w:pPr>
        <w:pStyle w:val="afff"/>
        <w:spacing w:before="156" w:after="156"/>
      </w:pPr>
      <w:r>
        <w:rPr>
          <w:rFonts w:hint="eastAsia"/>
        </w:rPr>
        <w:t>嫩枝扦插</w:t>
      </w:r>
      <w:r w:rsidR="00101AF4">
        <w:rPr>
          <w:rFonts w:hint="eastAsia"/>
        </w:rPr>
        <w:t>穗条</w:t>
      </w:r>
      <w:r w:rsidR="00101AF4">
        <w:t>采集</w:t>
      </w:r>
      <w:r>
        <w:rPr>
          <w:rFonts w:hint="eastAsia"/>
        </w:rPr>
        <w:t>时间</w:t>
      </w:r>
    </w:p>
    <w:p w14:paraId="475B7D70" w14:textId="77777777" w:rsidR="00FA26CC" w:rsidRDefault="0026493D">
      <w:pPr>
        <w:pStyle w:val="afffff5"/>
        <w:ind w:firstLine="420"/>
      </w:pPr>
      <w:r>
        <w:t>4</w:t>
      </w:r>
      <w:r>
        <w:t>月～</w:t>
      </w:r>
      <w:r>
        <w:t>7</w:t>
      </w:r>
      <w:r>
        <w:t>月，随采随</w:t>
      </w:r>
      <w:r>
        <w:rPr>
          <w:rFonts w:hint="eastAsia"/>
        </w:rPr>
        <w:t>扦插</w:t>
      </w:r>
      <w:r>
        <w:t>。</w:t>
      </w:r>
    </w:p>
    <w:p w14:paraId="1BE80C47" w14:textId="451F222F" w:rsidR="00FA26CC" w:rsidRDefault="0026493D">
      <w:pPr>
        <w:pStyle w:val="afff"/>
        <w:spacing w:before="156" w:after="156"/>
      </w:pPr>
      <w:r>
        <w:rPr>
          <w:rFonts w:hint="eastAsia"/>
        </w:rPr>
        <w:t>嫩枝扦插</w:t>
      </w:r>
      <w:r w:rsidR="00101AF4">
        <w:rPr>
          <w:rFonts w:hint="eastAsia"/>
        </w:rPr>
        <w:t>穗条</w:t>
      </w:r>
      <w:r w:rsidR="00101AF4">
        <w:t>采集</w:t>
      </w:r>
      <w:r>
        <w:rPr>
          <w:rFonts w:hint="eastAsia"/>
        </w:rPr>
        <w:t>方法</w:t>
      </w:r>
    </w:p>
    <w:p w14:paraId="302BCA6C" w14:textId="77777777" w:rsidR="00FA26CC" w:rsidRDefault="0026493D">
      <w:pPr>
        <w:pStyle w:val="afffff5"/>
        <w:ind w:firstLine="420"/>
      </w:pPr>
      <w:r>
        <w:t>从采穗圃采集半木质化嫩枝；穗条长</w:t>
      </w:r>
      <w:r>
        <w:t xml:space="preserve"> 8 cm</w:t>
      </w:r>
      <w:r>
        <w:t>～</w:t>
      </w:r>
      <w:r>
        <w:t>12 cm</w:t>
      </w:r>
      <w:r>
        <w:t>，保留</w:t>
      </w:r>
      <w:r>
        <w:t xml:space="preserve"> 2 </w:t>
      </w:r>
      <w:r>
        <w:t>片～</w:t>
      </w:r>
      <w:r>
        <w:t xml:space="preserve">3 </w:t>
      </w:r>
      <w:r>
        <w:t>片叶片，可有顶芽或无顶芽。</w:t>
      </w:r>
    </w:p>
    <w:p w14:paraId="1B0167C7" w14:textId="77777777" w:rsidR="00FA26CC" w:rsidRDefault="0026493D">
      <w:pPr>
        <w:pStyle w:val="affc"/>
        <w:spacing w:before="312" w:after="312"/>
      </w:pPr>
      <w:bookmarkStart w:id="70" w:name="_Toc243647052"/>
      <w:r>
        <w:rPr>
          <w:rFonts w:hint="eastAsia"/>
        </w:rPr>
        <w:t>苗木培育</w:t>
      </w:r>
      <w:bookmarkEnd w:id="70"/>
    </w:p>
    <w:p w14:paraId="1FF70F44" w14:textId="77777777" w:rsidR="00FA26CC" w:rsidRDefault="0026493D">
      <w:pPr>
        <w:pStyle w:val="affd"/>
        <w:spacing w:before="156" w:after="156"/>
      </w:pPr>
      <w:bookmarkStart w:id="71" w:name="_Toc240590657"/>
      <w:bookmarkStart w:id="72" w:name="_Toc240590060"/>
      <w:bookmarkStart w:id="73" w:name="_Toc242311436"/>
      <w:bookmarkStart w:id="74" w:name="_Toc242313017"/>
      <w:bookmarkStart w:id="75" w:name="_Toc243647053"/>
      <w:r>
        <w:rPr>
          <w:rFonts w:hint="eastAsia"/>
        </w:rPr>
        <w:t>一年生苗木培育</w:t>
      </w:r>
      <w:bookmarkEnd w:id="71"/>
      <w:bookmarkEnd w:id="72"/>
      <w:bookmarkEnd w:id="73"/>
      <w:bookmarkEnd w:id="74"/>
      <w:bookmarkEnd w:id="75"/>
    </w:p>
    <w:p w14:paraId="6411729A" w14:textId="77777777" w:rsidR="00FA26CC" w:rsidRDefault="0026493D">
      <w:pPr>
        <w:pStyle w:val="affe"/>
        <w:spacing w:before="156" w:after="156"/>
      </w:pPr>
      <w:r>
        <w:rPr>
          <w:rFonts w:hint="eastAsia"/>
        </w:rPr>
        <w:t>圃地</w:t>
      </w:r>
    </w:p>
    <w:p w14:paraId="0C66620E" w14:textId="77777777" w:rsidR="00FA26CC" w:rsidRDefault="0026493D">
      <w:pPr>
        <w:pStyle w:val="afff"/>
        <w:spacing w:before="156" w:after="156"/>
      </w:pPr>
      <w:r>
        <w:rPr>
          <w:rFonts w:hint="eastAsia"/>
        </w:rPr>
        <w:t>圃地选择</w:t>
      </w:r>
    </w:p>
    <w:p w14:paraId="4ECC59F9" w14:textId="77777777" w:rsidR="00FA26CC" w:rsidRDefault="0026493D">
      <w:pPr>
        <w:pStyle w:val="afffff5"/>
        <w:ind w:firstLine="420"/>
      </w:pPr>
      <w:r>
        <w:t>交通便利，背风向阳，地势平坦；土壤壤土或沙壤土，</w:t>
      </w:r>
      <w:r>
        <w:t>pH </w:t>
      </w:r>
      <w:r>
        <w:rPr>
          <w:rFonts w:hint="eastAsia"/>
        </w:rPr>
        <w:t>5</w:t>
      </w:r>
      <w:r>
        <w:t>.0</w:t>
      </w:r>
      <w:r>
        <w:t>～</w:t>
      </w:r>
      <w:r>
        <w:t>8.0</w:t>
      </w:r>
      <w:r>
        <w:t>，含盐量</w:t>
      </w:r>
      <w:r>
        <w:rPr>
          <w:rFonts w:hint="eastAsia"/>
        </w:rPr>
        <w:t xml:space="preserve"> </w:t>
      </w:r>
      <w:r>
        <w:t>≤</w:t>
      </w:r>
      <w:r>
        <w:rPr>
          <w:rFonts w:hint="eastAsia"/>
        </w:rPr>
        <w:t xml:space="preserve"> </w:t>
      </w:r>
      <w:r>
        <w:t>0.1%</w:t>
      </w:r>
      <w:r>
        <w:t>；土层深厚肥沃，地下水位</w:t>
      </w:r>
      <w:r>
        <w:rPr>
          <w:rFonts w:hint="eastAsia"/>
        </w:rPr>
        <w:t xml:space="preserve"> </w:t>
      </w:r>
      <w:r>
        <w:t>≤</w:t>
      </w:r>
      <w:r>
        <w:rPr>
          <w:rFonts w:hint="eastAsia"/>
        </w:rPr>
        <w:t xml:space="preserve"> </w:t>
      </w:r>
      <w:r>
        <w:t>1.0</w:t>
      </w:r>
      <w:r>
        <w:rPr>
          <w:rFonts w:hint="eastAsia"/>
        </w:rPr>
        <w:t xml:space="preserve"> </w:t>
      </w:r>
      <w:r>
        <w:t>m</w:t>
      </w:r>
      <w:r>
        <w:t>，排灌通畅。</w:t>
      </w:r>
    </w:p>
    <w:p w14:paraId="10A489B7" w14:textId="77777777" w:rsidR="00FA26CC" w:rsidRDefault="0026493D">
      <w:pPr>
        <w:pStyle w:val="afff"/>
        <w:spacing w:before="156" w:after="156"/>
      </w:pPr>
      <w:r>
        <w:rPr>
          <w:rFonts w:hint="eastAsia"/>
        </w:rPr>
        <w:t>圃地整理</w:t>
      </w:r>
    </w:p>
    <w:p w14:paraId="1343E64F" w14:textId="77777777" w:rsidR="00FA26CC" w:rsidRDefault="0026493D">
      <w:pPr>
        <w:pStyle w:val="afffff5"/>
        <w:ind w:firstLine="420"/>
      </w:pPr>
      <w:r>
        <w:t>要求如下：</w:t>
      </w:r>
      <w:r>
        <w:t xml:space="preserve"> </w:t>
      </w:r>
    </w:p>
    <w:p w14:paraId="2EE71A59" w14:textId="77777777" w:rsidR="00FA26CC" w:rsidRDefault="0026493D">
      <w:pPr>
        <w:pStyle w:val="afffff5"/>
        <w:ind w:firstLine="420"/>
      </w:pPr>
      <w:r>
        <w:t>a</w:t>
      </w:r>
      <w:r>
        <w:t>）整地：育苗前一年秋季或早春翻耕，翻耕深度</w:t>
      </w:r>
      <w:r>
        <w:t>≥0.3 m</w:t>
      </w:r>
      <w:r>
        <w:t>，清除杂草、石块，平整土地。</w:t>
      </w:r>
    </w:p>
    <w:p w14:paraId="72EAA444" w14:textId="77777777" w:rsidR="00FA26CC" w:rsidRDefault="0026493D">
      <w:pPr>
        <w:pStyle w:val="afffff5"/>
        <w:ind w:firstLine="420"/>
      </w:pPr>
      <w:r>
        <w:t>b</w:t>
      </w:r>
      <w:r>
        <w:t>）土壤处理：播种、扦插前</w:t>
      </w:r>
      <w:r>
        <w:t xml:space="preserve"> 3 d</w:t>
      </w:r>
      <w:r>
        <w:t>～</w:t>
      </w:r>
      <w:r>
        <w:t xml:space="preserve">5 d </w:t>
      </w:r>
      <w:r>
        <w:t>开展土壤消毒：</w:t>
      </w:r>
    </w:p>
    <w:p w14:paraId="2EACC009" w14:textId="77777777" w:rsidR="00FA26CC" w:rsidRDefault="0026493D">
      <w:pPr>
        <w:pStyle w:val="afffff5"/>
        <w:ind w:firstLineChars="400" w:firstLine="840"/>
      </w:pPr>
      <w:r>
        <w:t>1</w:t>
      </w:r>
      <w:r>
        <w:t>）</w:t>
      </w:r>
      <w:r>
        <w:t xml:space="preserve">80% </w:t>
      </w:r>
      <w:r>
        <w:t>代森锰锌可湿性粉剂，用量</w:t>
      </w:r>
      <w:r>
        <w:t xml:space="preserve"> 0.2 g/m²</w:t>
      </w:r>
      <w:r>
        <w:t>；</w:t>
      </w:r>
    </w:p>
    <w:p w14:paraId="344FF283" w14:textId="77777777" w:rsidR="00FA26CC" w:rsidRDefault="0026493D">
      <w:pPr>
        <w:pStyle w:val="afffff5"/>
        <w:ind w:firstLineChars="400" w:firstLine="840"/>
      </w:pPr>
      <w:r>
        <w:t>2</w:t>
      </w:r>
      <w:r>
        <w:t>）</w:t>
      </w:r>
      <w:r>
        <w:t xml:space="preserve">70% </w:t>
      </w:r>
      <w:r>
        <w:t>甲基硫菌灵可湿性粉剂，用量</w:t>
      </w:r>
      <w:r>
        <w:t xml:space="preserve"> 0.1 g/m²</w:t>
      </w:r>
      <w:r>
        <w:t>；</w:t>
      </w:r>
    </w:p>
    <w:p w14:paraId="7A174BE0" w14:textId="77777777" w:rsidR="00FA26CC" w:rsidRDefault="0026493D">
      <w:pPr>
        <w:pStyle w:val="afffff5"/>
        <w:ind w:firstLineChars="400" w:firstLine="840"/>
      </w:pPr>
      <w:r>
        <w:t>3</w:t>
      </w:r>
      <w:r>
        <w:t>）</w:t>
      </w:r>
      <w:r>
        <w:t xml:space="preserve">3% </w:t>
      </w:r>
      <w:r>
        <w:t>硫酸亚铁溶液，用量</w:t>
      </w:r>
      <w:r>
        <w:t xml:space="preserve"> 500 mL/m²</w:t>
      </w:r>
      <w:r>
        <w:t>。</w:t>
      </w:r>
      <w:r>
        <w:t xml:space="preserve"> </w:t>
      </w:r>
    </w:p>
    <w:p w14:paraId="6AC6CABB" w14:textId="77777777" w:rsidR="00FA26CC" w:rsidRDefault="0026493D">
      <w:pPr>
        <w:pStyle w:val="afffff5"/>
        <w:ind w:firstLine="420"/>
      </w:pPr>
      <w:r>
        <w:t>药剂应均匀喷施地表或拌土。</w:t>
      </w:r>
    </w:p>
    <w:p w14:paraId="675C5999" w14:textId="77777777" w:rsidR="00FA26CC" w:rsidRDefault="0026493D">
      <w:pPr>
        <w:pStyle w:val="afffff5"/>
        <w:ind w:leftChars="200" w:left="840" w:hangingChars="200" w:hanging="420"/>
      </w:pPr>
      <w:r>
        <w:t>c</w:t>
      </w:r>
      <w:r>
        <w:t>）作床：干旱区域采用低床，湿润多雨区域采用高床；苗床宽</w:t>
      </w:r>
      <w:r>
        <w:t xml:space="preserve"> 1.0 m</w:t>
      </w:r>
      <w:r>
        <w:t>～</w:t>
      </w:r>
      <w:r>
        <w:t>1.2 m</w:t>
      </w:r>
      <w:r>
        <w:t>；高床床高</w:t>
      </w:r>
      <w:r>
        <w:t xml:space="preserve"> 0.20 m</w:t>
      </w:r>
      <w:r>
        <w:t>～</w:t>
      </w:r>
      <w:r>
        <w:t>0.25 m</w:t>
      </w:r>
      <w:r>
        <w:t>；步道宽</w:t>
      </w:r>
      <w:r>
        <w:t xml:space="preserve"> 0.30 m</w:t>
      </w:r>
      <w:r>
        <w:t>～</w:t>
      </w:r>
      <w:r>
        <w:t>0.50 m</w:t>
      </w:r>
      <w:r>
        <w:rPr>
          <w:rFonts w:hint="eastAsia"/>
        </w:rPr>
        <w:t>；</w:t>
      </w:r>
    </w:p>
    <w:p w14:paraId="5CE6318D" w14:textId="77777777" w:rsidR="00FA26CC" w:rsidRDefault="0026493D">
      <w:pPr>
        <w:pStyle w:val="afffff5"/>
        <w:ind w:leftChars="200" w:left="840" w:hangingChars="200" w:hanging="420"/>
      </w:pPr>
      <w:r>
        <w:lastRenderedPageBreak/>
        <w:t>d</w:t>
      </w:r>
      <w:r>
        <w:t>）拱棚及喷淋设施：播种育苗、嫩枝扦插育苗设置拱棚覆膜，拱棚高度</w:t>
      </w:r>
      <w:r>
        <w:rPr>
          <w:rFonts w:hint="eastAsia"/>
        </w:rPr>
        <w:t xml:space="preserve"> </w:t>
      </w:r>
      <w:r>
        <w:t>≥</w:t>
      </w:r>
      <w:r>
        <w:rPr>
          <w:rFonts w:hint="eastAsia"/>
        </w:rPr>
        <w:t xml:space="preserve"> </w:t>
      </w:r>
      <w:r>
        <w:t>80 cm</w:t>
      </w:r>
      <w:r>
        <w:t>，棚顶布设喷灌系统。</w:t>
      </w:r>
    </w:p>
    <w:p w14:paraId="0607C871" w14:textId="77777777" w:rsidR="00FA26CC" w:rsidRDefault="0026493D">
      <w:pPr>
        <w:pStyle w:val="affe"/>
        <w:spacing w:before="156" w:after="156"/>
      </w:pPr>
      <w:r>
        <w:rPr>
          <w:rFonts w:hint="eastAsia"/>
        </w:rPr>
        <w:t>播种育苗</w:t>
      </w:r>
    </w:p>
    <w:p w14:paraId="73A13ED6" w14:textId="77777777" w:rsidR="00FA26CC" w:rsidRDefault="0026493D">
      <w:pPr>
        <w:pStyle w:val="afff"/>
        <w:spacing w:before="156" w:after="156"/>
      </w:pPr>
      <w:r>
        <w:rPr>
          <w:rFonts w:hint="eastAsia"/>
        </w:rPr>
        <w:t>种子处理</w:t>
      </w:r>
    </w:p>
    <w:p w14:paraId="0BF482E5" w14:textId="77777777" w:rsidR="00FA26CC" w:rsidRDefault="0026493D">
      <w:pPr>
        <w:pStyle w:val="afffff5"/>
        <w:ind w:firstLine="420"/>
      </w:pPr>
      <w:r>
        <w:t xml:space="preserve">3 </w:t>
      </w:r>
      <w:r>
        <w:t>月中旬筛选饱满种子；</w:t>
      </w:r>
      <w:r>
        <w:t>0.1%</w:t>
      </w:r>
      <w:r>
        <w:t>高锰酸钾浸泡</w:t>
      </w:r>
      <w:r>
        <w:t>12</w:t>
      </w:r>
      <w:r>
        <w:rPr>
          <w:rFonts w:hint="eastAsia"/>
        </w:rPr>
        <w:t xml:space="preserve"> </w:t>
      </w:r>
      <w:r>
        <w:t>h</w:t>
      </w:r>
      <w:r>
        <w:t>消毒，清水冲洗</w:t>
      </w:r>
      <w:r>
        <w:t>3</w:t>
      </w:r>
      <w:r>
        <w:t>遍。</w:t>
      </w:r>
    </w:p>
    <w:p w14:paraId="3E4E3514" w14:textId="77777777" w:rsidR="00FA26CC" w:rsidRDefault="0026493D">
      <w:pPr>
        <w:pStyle w:val="afff"/>
        <w:spacing w:before="156" w:after="156"/>
      </w:pPr>
      <w:r>
        <w:rPr>
          <w:rFonts w:hint="eastAsia"/>
        </w:rPr>
        <w:t>催芽</w:t>
      </w:r>
    </w:p>
    <w:p w14:paraId="59570858" w14:textId="77777777" w:rsidR="00FA26CC" w:rsidRDefault="0026493D">
      <w:pPr>
        <w:pStyle w:val="afffff5"/>
        <w:ind w:firstLine="420"/>
      </w:pPr>
      <w:r>
        <w:t>消毒种子用</w:t>
      </w:r>
      <w:r>
        <w:t>40</w:t>
      </w:r>
      <w:r>
        <w:rPr>
          <w:rFonts w:hint="eastAsia"/>
        </w:rPr>
        <w:t xml:space="preserve"> </w:t>
      </w:r>
      <w:r>
        <w:t>℃</w:t>
      </w:r>
      <w:r>
        <w:t>～</w:t>
      </w:r>
      <w:r>
        <w:t>45</w:t>
      </w:r>
      <w:r>
        <w:rPr>
          <w:rFonts w:hint="eastAsia"/>
        </w:rPr>
        <w:t xml:space="preserve"> </w:t>
      </w:r>
      <w:r>
        <w:t>℃</w:t>
      </w:r>
      <w:r>
        <w:t>温水浸种</w:t>
      </w:r>
      <w:r>
        <w:t>24 h</w:t>
      </w:r>
      <w:r>
        <w:t>；置于</w:t>
      </w:r>
      <w:r>
        <w:t>22</w:t>
      </w:r>
      <w:r>
        <w:rPr>
          <w:rFonts w:hint="eastAsia"/>
        </w:rPr>
        <w:t xml:space="preserve"> </w:t>
      </w:r>
      <w:r>
        <w:t>℃</w:t>
      </w:r>
      <w:r>
        <w:t>～</w:t>
      </w:r>
      <w:r>
        <w:t>26</w:t>
      </w:r>
      <w:r>
        <w:rPr>
          <w:rFonts w:hint="eastAsia"/>
        </w:rPr>
        <w:t xml:space="preserve"> </w:t>
      </w:r>
      <w:r>
        <w:t>℃</w:t>
      </w:r>
      <w:r>
        <w:t>环境保湿催芽；</w:t>
      </w:r>
      <w:r>
        <w:t>30%</w:t>
      </w:r>
      <w:r>
        <w:t>种子露白即可播种。</w:t>
      </w:r>
    </w:p>
    <w:p w14:paraId="7AE80E21" w14:textId="77777777" w:rsidR="00FA26CC" w:rsidRDefault="0026493D">
      <w:pPr>
        <w:pStyle w:val="afff"/>
        <w:spacing w:before="156" w:after="156"/>
      </w:pPr>
      <w:r>
        <w:rPr>
          <w:rFonts w:hint="eastAsia"/>
        </w:rPr>
        <w:t>播种</w:t>
      </w:r>
    </w:p>
    <w:p w14:paraId="3372F2FD" w14:textId="77777777" w:rsidR="00FA26CC" w:rsidRDefault="0026493D">
      <w:pPr>
        <w:pStyle w:val="afffff5"/>
        <w:ind w:firstLine="420"/>
      </w:pPr>
      <w:r>
        <w:t>播种量约</w:t>
      </w:r>
      <w:r>
        <w:t>15 kg/hm²</w:t>
      </w:r>
      <w:r>
        <w:t>，条播；覆土以刚好盖住种子为宜；保持床面湿润；出苗后每</w:t>
      </w:r>
      <w:r>
        <w:t>7</w:t>
      </w:r>
      <w:r>
        <w:rPr>
          <w:rFonts w:hint="eastAsia"/>
        </w:rPr>
        <w:t xml:space="preserve"> </w:t>
      </w:r>
      <w:r>
        <w:t>d</w:t>
      </w:r>
      <w:r>
        <w:t>喷施尿素一次。</w:t>
      </w:r>
    </w:p>
    <w:p w14:paraId="5BE09612" w14:textId="77777777" w:rsidR="00FA26CC" w:rsidRDefault="0026493D">
      <w:pPr>
        <w:pStyle w:val="afff"/>
        <w:spacing w:before="156" w:after="156"/>
      </w:pPr>
      <w:r>
        <w:rPr>
          <w:rFonts w:hint="eastAsia"/>
        </w:rPr>
        <w:t>移栽</w:t>
      </w:r>
    </w:p>
    <w:p w14:paraId="51EA194A" w14:textId="77777777" w:rsidR="00FA26CC" w:rsidRDefault="0026493D">
      <w:pPr>
        <w:pStyle w:val="afffff5"/>
        <w:ind w:firstLine="420"/>
      </w:pPr>
      <w:r>
        <w:t>4</w:t>
      </w:r>
      <w:r>
        <w:t>月中下旬幼苗</w:t>
      </w:r>
      <w:r>
        <w:t>4</w:t>
      </w:r>
      <w:r>
        <w:t>片～</w:t>
      </w:r>
      <w:r>
        <w:t>6</w:t>
      </w:r>
      <w:r>
        <w:t>片真叶，揭膜炼苗</w:t>
      </w:r>
      <w:r>
        <w:t>7</w:t>
      </w:r>
      <w:r>
        <w:rPr>
          <w:rFonts w:hint="eastAsia"/>
        </w:rPr>
        <w:t xml:space="preserve"> d</w:t>
      </w:r>
      <w:r>
        <w:t>～</w:t>
      </w:r>
      <w:r>
        <w:t>10</w:t>
      </w:r>
      <w:r>
        <w:rPr>
          <w:rFonts w:hint="eastAsia"/>
        </w:rPr>
        <w:t xml:space="preserve"> </w:t>
      </w:r>
      <w:r>
        <w:t>d</w:t>
      </w:r>
      <w:r>
        <w:t>；阴天或遮阴条件大田移栽；初植密度</w:t>
      </w:r>
      <w:r>
        <w:t>30000</w:t>
      </w:r>
      <w:r>
        <w:t>株</w:t>
      </w:r>
      <w:r>
        <w:t>/hm²</w:t>
      </w:r>
      <w:r>
        <w:t>～</w:t>
      </w:r>
      <w:r>
        <w:t>37500</w:t>
      </w:r>
      <w:r>
        <w:t>株</w:t>
      </w:r>
      <w:r>
        <w:t>/hm²</w:t>
      </w:r>
      <w:r>
        <w:t>。</w:t>
      </w:r>
    </w:p>
    <w:p w14:paraId="1CD9032D" w14:textId="77777777" w:rsidR="00FA26CC" w:rsidRDefault="0026493D">
      <w:pPr>
        <w:pStyle w:val="afff"/>
        <w:spacing w:before="156" w:after="156"/>
      </w:pPr>
      <w:r>
        <w:rPr>
          <w:rFonts w:hint="eastAsia"/>
        </w:rPr>
        <w:t>移栽后管理</w:t>
      </w:r>
    </w:p>
    <w:p w14:paraId="4C5BA047" w14:textId="77777777" w:rsidR="00FA26CC" w:rsidRDefault="0026493D">
      <w:pPr>
        <w:pStyle w:val="afffff5"/>
        <w:ind w:leftChars="200" w:left="840" w:hangingChars="200" w:hanging="420"/>
      </w:pPr>
      <w:r>
        <w:t>a</w:t>
      </w:r>
      <w:r>
        <w:t>）间苗补苗：</w:t>
      </w:r>
      <w:r>
        <w:t>5</w:t>
      </w:r>
      <w:r>
        <w:t>月上旬苗木</w:t>
      </w:r>
      <w:r>
        <w:t>5</w:t>
      </w:r>
      <w:r>
        <w:t>对～</w:t>
      </w:r>
      <w:r>
        <w:t>6</w:t>
      </w:r>
      <w:r>
        <w:t>对真叶时间苗，去除病弱苗；阴天补植空缺；保留密度</w:t>
      </w:r>
      <w:r>
        <w:t>19500</w:t>
      </w:r>
      <w:r>
        <w:t>株</w:t>
      </w:r>
      <w:r>
        <w:t>/hm²</w:t>
      </w:r>
      <w:r>
        <w:t>～</w:t>
      </w:r>
      <w:r>
        <w:t>25500</w:t>
      </w:r>
      <w:bookmarkStart w:id="76" w:name="OLE_LINK2"/>
      <w:r>
        <w:t>株</w:t>
      </w:r>
      <w:r>
        <w:t>/hm²</w:t>
      </w:r>
      <w:bookmarkEnd w:id="76"/>
      <w:r>
        <w:t>；间补苗后及时浇透水。</w:t>
      </w:r>
    </w:p>
    <w:p w14:paraId="72208FD8" w14:textId="77777777" w:rsidR="00FA26CC" w:rsidRDefault="0026493D">
      <w:pPr>
        <w:pStyle w:val="afffff5"/>
        <w:ind w:firstLine="420"/>
      </w:pPr>
      <w:r>
        <w:t>b</w:t>
      </w:r>
      <w:r>
        <w:t>）追肥：追肥前</w:t>
      </w:r>
      <w:r>
        <w:t>3d</w:t>
      </w:r>
      <w:r>
        <w:t>浇水；沟施或穴施，施肥点距苗木</w:t>
      </w:r>
      <w:r>
        <w:t>20</w:t>
      </w:r>
      <w:r>
        <w:rPr>
          <w:rFonts w:hint="eastAsia"/>
        </w:rPr>
        <w:t xml:space="preserve"> </w:t>
      </w:r>
      <w:r>
        <w:t>cm</w:t>
      </w:r>
      <w:r>
        <w:t>；施肥总量可依据土壤检测结果浮动</w:t>
      </w:r>
      <w:r>
        <w:t>±20%</w:t>
      </w:r>
      <w:r>
        <w:t>；</w:t>
      </w:r>
    </w:p>
    <w:p w14:paraId="663B3951" w14:textId="77777777" w:rsidR="00FA26CC" w:rsidRDefault="0026493D">
      <w:pPr>
        <w:pStyle w:val="afffff5"/>
        <w:ind w:firstLine="420"/>
      </w:pPr>
      <w:r>
        <w:t>  </w:t>
      </w:r>
      <w:r>
        <w:t>第</w:t>
      </w:r>
      <w:r>
        <w:t>1</w:t>
      </w:r>
      <w:r>
        <w:t>次</w:t>
      </w:r>
      <w:r>
        <w:t>5</w:t>
      </w:r>
      <w:r>
        <w:t>月下旬：尿素</w:t>
      </w:r>
      <w:r>
        <w:t>150 kg/hm²</w:t>
      </w:r>
      <w:r>
        <w:t>；</w:t>
      </w:r>
    </w:p>
    <w:p w14:paraId="0912CF57" w14:textId="77777777" w:rsidR="00FA26CC" w:rsidRDefault="0026493D">
      <w:pPr>
        <w:pStyle w:val="afffff5"/>
        <w:ind w:firstLine="420"/>
      </w:pPr>
      <w:r>
        <w:t>  </w:t>
      </w:r>
      <w:r>
        <w:t>第</w:t>
      </w:r>
      <w:r>
        <w:t>2</w:t>
      </w:r>
      <w:r>
        <w:t>次</w:t>
      </w:r>
      <w:r>
        <w:t>6</w:t>
      </w:r>
      <w:r>
        <w:t>月下旬：尿素</w:t>
      </w:r>
      <w:r>
        <w:t>225 kg/hm²</w:t>
      </w:r>
      <w:r>
        <w:t>；</w:t>
      </w:r>
    </w:p>
    <w:p w14:paraId="31A8FA33" w14:textId="77777777" w:rsidR="00FA26CC" w:rsidRDefault="0026493D">
      <w:pPr>
        <w:pStyle w:val="afffff5"/>
        <w:ind w:firstLine="420"/>
      </w:pPr>
      <w:r>
        <w:t>  </w:t>
      </w:r>
      <w:r>
        <w:t>第</w:t>
      </w:r>
      <w:r>
        <w:t>3</w:t>
      </w:r>
      <w:r>
        <w:t>次</w:t>
      </w:r>
      <w:r>
        <w:t>7</w:t>
      </w:r>
      <w:r>
        <w:t>月下旬：硝酸磷钾复合肥</w:t>
      </w:r>
      <w:r>
        <w:t>300 kg/hm²</w:t>
      </w:r>
      <w:r>
        <w:t>。</w:t>
      </w:r>
    </w:p>
    <w:p w14:paraId="3A9335D8" w14:textId="77777777" w:rsidR="00FA26CC" w:rsidRDefault="0026493D">
      <w:pPr>
        <w:pStyle w:val="afffff5"/>
        <w:ind w:firstLine="420"/>
      </w:pPr>
      <w:r>
        <w:t>c</w:t>
      </w:r>
      <w:r>
        <w:t>）水分管理：生长初期小水勤浇；速生期灌透水；生长后期控水，促进苗木木质化。</w:t>
      </w:r>
    </w:p>
    <w:p w14:paraId="3C85659A" w14:textId="77777777" w:rsidR="00FA26CC" w:rsidRDefault="0026493D">
      <w:pPr>
        <w:pStyle w:val="affe"/>
        <w:spacing w:before="156" w:after="156"/>
      </w:pPr>
      <w:r>
        <w:rPr>
          <w:rFonts w:hint="eastAsia"/>
        </w:rPr>
        <w:t>嫁接育苗</w:t>
      </w:r>
    </w:p>
    <w:p w14:paraId="64979F62" w14:textId="77777777" w:rsidR="00FA26CC" w:rsidRDefault="0026493D">
      <w:pPr>
        <w:pStyle w:val="afff"/>
        <w:spacing w:before="156" w:after="156"/>
      </w:pPr>
      <w:r>
        <w:rPr>
          <w:rFonts w:hint="eastAsia"/>
        </w:rPr>
        <w:t>砧木选择</w:t>
      </w:r>
    </w:p>
    <w:p w14:paraId="27CA55A9" w14:textId="77777777" w:rsidR="00FA26CC" w:rsidRDefault="0026493D">
      <w:pPr>
        <w:pStyle w:val="afffff5"/>
        <w:ind w:firstLine="420"/>
      </w:pPr>
      <w:r>
        <w:t>选用木棉实生苗，也可选用美丽异木棉作砧木；砧木地径</w:t>
      </w:r>
      <w:r>
        <w:t>0.8</w:t>
      </w:r>
      <w:r>
        <w:rPr>
          <w:rFonts w:hint="eastAsia"/>
        </w:rPr>
        <w:t xml:space="preserve"> </w:t>
      </w:r>
      <w:r>
        <w:t>cm</w:t>
      </w:r>
      <w:r>
        <w:t>～</w:t>
      </w:r>
      <w:r>
        <w:t>2.0</w:t>
      </w:r>
      <w:r>
        <w:rPr>
          <w:rFonts w:hint="eastAsia"/>
        </w:rPr>
        <w:t xml:space="preserve"> </w:t>
      </w:r>
      <w:r>
        <w:t>cm</w:t>
      </w:r>
      <w:r>
        <w:t>。</w:t>
      </w:r>
    </w:p>
    <w:p w14:paraId="1844ECD1" w14:textId="77777777" w:rsidR="00FA26CC" w:rsidRDefault="0026493D">
      <w:pPr>
        <w:pStyle w:val="afff"/>
        <w:spacing w:before="156" w:after="156"/>
      </w:pPr>
      <w:r>
        <w:rPr>
          <w:rFonts w:hint="eastAsia"/>
        </w:rPr>
        <w:t>穗条制备</w:t>
      </w:r>
    </w:p>
    <w:p w14:paraId="273DDF26" w14:textId="77777777" w:rsidR="00FA26CC" w:rsidRDefault="0026493D">
      <w:pPr>
        <w:pStyle w:val="afffff5"/>
        <w:ind w:firstLine="420"/>
      </w:pPr>
      <w:r>
        <w:t>接穗剪截</w:t>
      </w:r>
      <w:r>
        <w:t>15</w:t>
      </w:r>
      <w:r>
        <w:rPr>
          <w:rFonts w:hint="eastAsia"/>
        </w:rPr>
        <w:t xml:space="preserve"> cm</w:t>
      </w:r>
      <w:r>
        <w:t>～</w:t>
      </w:r>
      <w:r>
        <w:t>20</w:t>
      </w:r>
      <w:r>
        <w:rPr>
          <w:rFonts w:hint="eastAsia"/>
        </w:rPr>
        <w:t xml:space="preserve"> </w:t>
      </w:r>
      <w:r>
        <w:t>cm</w:t>
      </w:r>
      <w:r>
        <w:t>，剪口距离饱满芽眼</w:t>
      </w:r>
      <w:r>
        <w:rPr>
          <w:rFonts w:hint="eastAsia"/>
        </w:rPr>
        <w:t xml:space="preserve"> </w:t>
      </w:r>
      <w:r>
        <w:t>≥</w:t>
      </w:r>
      <w:r>
        <w:rPr>
          <w:rFonts w:hint="eastAsia"/>
        </w:rPr>
        <w:t xml:space="preserve"> </w:t>
      </w:r>
      <w:r>
        <w:t>0.5</w:t>
      </w:r>
      <w:r>
        <w:rPr>
          <w:rFonts w:hint="eastAsia"/>
        </w:rPr>
        <w:t xml:space="preserve"> </w:t>
      </w:r>
      <w:r>
        <w:t>cm</w:t>
      </w:r>
      <w:r>
        <w:t>，芽体完好无损伤。</w:t>
      </w:r>
    </w:p>
    <w:p w14:paraId="0BA68AC0" w14:textId="77777777" w:rsidR="00FA26CC" w:rsidRDefault="0026493D">
      <w:pPr>
        <w:pStyle w:val="afff"/>
        <w:spacing w:before="156" w:after="156"/>
      </w:pPr>
      <w:r>
        <w:rPr>
          <w:rFonts w:hint="eastAsia"/>
        </w:rPr>
        <w:t>嫁接操作</w:t>
      </w:r>
    </w:p>
    <w:p w14:paraId="0F25A857" w14:textId="77777777" w:rsidR="00FA26CC" w:rsidRDefault="0026493D">
      <w:pPr>
        <w:pStyle w:val="afffff5"/>
        <w:ind w:firstLine="420"/>
      </w:pPr>
      <w:r>
        <w:t>采用芽接；接穗芽下方</w:t>
      </w:r>
      <w:r>
        <w:t>1.0</w:t>
      </w:r>
      <w:r>
        <w:rPr>
          <w:rFonts w:hint="eastAsia"/>
        </w:rPr>
        <w:t xml:space="preserve"> cm</w:t>
      </w:r>
      <w:r>
        <w:t>～</w:t>
      </w:r>
      <w:r>
        <w:t>1.5</w:t>
      </w:r>
      <w:r>
        <w:rPr>
          <w:rFonts w:hint="eastAsia"/>
        </w:rPr>
        <w:t xml:space="preserve"> </w:t>
      </w:r>
      <w:r>
        <w:t xml:space="preserve">cm </w:t>
      </w:r>
      <w:r>
        <w:t>向上削取</w:t>
      </w:r>
      <w:r>
        <w:t>3</w:t>
      </w:r>
      <w:r>
        <w:rPr>
          <w:rFonts w:hint="eastAsia"/>
        </w:rPr>
        <w:t xml:space="preserve"> cm</w:t>
      </w:r>
      <w:r>
        <w:t>～</w:t>
      </w:r>
      <w:r>
        <w:t>5</w:t>
      </w:r>
      <w:r>
        <w:rPr>
          <w:rFonts w:hint="eastAsia"/>
        </w:rPr>
        <w:t xml:space="preserve"> </w:t>
      </w:r>
      <w:r>
        <w:t xml:space="preserve">cm </w:t>
      </w:r>
      <w:r>
        <w:t>带木质部芽片；砧木距地面</w:t>
      </w:r>
      <w:r>
        <w:t>5</w:t>
      </w:r>
      <w:r>
        <w:rPr>
          <w:rFonts w:hint="eastAsia"/>
        </w:rPr>
        <w:t xml:space="preserve"> cm</w:t>
      </w:r>
      <w:r>
        <w:t>～</w:t>
      </w:r>
      <w:r>
        <w:t>10</w:t>
      </w:r>
      <w:r>
        <w:rPr>
          <w:rFonts w:hint="eastAsia"/>
        </w:rPr>
        <w:t xml:space="preserve"> </w:t>
      </w:r>
      <w:r>
        <w:t xml:space="preserve">cm </w:t>
      </w:r>
      <w:r>
        <w:t>平滑处切削切口，与芽片形态匹配；芽片贴合砧木，保证形成层对齐；</w:t>
      </w:r>
      <w:r>
        <w:t>1.5 cm</w:t>
      </w:r>
      <w:r>
        <w:t>宽嫁接绑带绑紧密封。</w:t>
      </w:r>
    </w:p>
    <w:p w14:paraId="32B7DB1C" w14:textId="77777777" w:rsidR="00FA26CC" w:rsidRDefault="0026493D">
      <w:pPr>
        <w:pStyle w:val="afff"/>
        <w:spacing w:before="156" w:after="156"/>
      </w:pPr>
      <w:r>
        <w:rPr>
          <w:rFonts w:hint="eastAsia"/>
        </w:rPr>
        <w:t>剪砧</w:t>
      </w:r>
    </w:p>
    <w:p w14:paraId="525DA247" w14:textId="77777777" w:rsidR="00FA26CC" w:rsidRDefault="0026493D">
      <w:pPr>
        <w:pStyle w:val="afffff5"/>
        <w:ind w:firstLine="420"/>
      </w:pPr>
      <w:r>
        <w:t>嫁接部位上方</w:t>
      </w:r>
      <w:r>
        <w:t>1</w:t>
      </w:r>
      <w:r>
        <w:rPr>
          <w:rFonts w:hint="eastAsia"/>
        </w:rPr>
        <w:t xml:space="preserve"> </w:t>
      </w:r>
      <w:r>
        <w:t> cm</w:t>
      </w:r>
      <w:r>
        <w:t>剪除砧木上部；剪口涂抹封蜡或愈合剂。</w:t>
      </w:r>
    </w:p>
    <w:p w14:paraId="6D276737" w14:textId="77777777" w:rsidR="00FA26CC" w:rsidRDefault="0026493D">
      <w:pPr>
        <w:pStyle w:val="afff"/>
        <w:spacing w:before="156" w:after="156"/>
      </w:pPr>
      <w:r>
        <w:rPr>
          <w:rFonts w:hint="eastAsia"/>
        </w:rPr>
        <w:t>抹芽除萌</w:t>
      </w:r>
    </w:p>
    <w:p w14:paraId="1BAF98A0" w14:textId="77777777" w:rsidR="00FA26CC" w:rsidRDefault="0026493D">
      <w:pPr>
        <w:pStyle w:val="afffff5"/>
        <w:ind w:firstLine="420"/>
      </w:pPr>
      <w:r>
        <w:lastRenderedPageBreak/>
        <w:t>及时抹除砧木萌蘖。</w:t>
      </w:r>
    </w:p>
    <w:p w14:paraId="3A7EFE7A" w14:textId="77777777" w:rsidR="00FA26CC" w:rsidRDefault="0026493D">
      <w:pPr>
        <w:pStyle w:val="afff"/>
        <w:spacing w:before="156" w:after="156"/>
      </w:pPr>
      <w:r>
        <w:rPr>
          <w:rFonts w:hint="eastAsia"/>
        </w:rPr>
        <w:t>解绑</w:t>
      </w:r>
    </w:p>
    <w:p w14:paraId="34F56BAF" w14:textId="77777777" w:rsidR="00FA26CC" w:rsidRDefault="0026493D">
      <w:pPr>
        <w:pStyle w:val="afffff5"/>
        <w:ind w:firstLine="420"/>
      </w:pPr>
      <w:r>
        <w:t>嫁接</w:t>
      </w:r>
      <w:r>
        <w:t>90</w:t>
      </w:r>
      <w:r>
        <w:rPr>
          <w:rFonts w:hint="eastAsia"/>
        </w:rPr>
        <w:t xml:space="preserve"> </w:t>
      </w:r>
      <w:r>
        <w:t>d</w:t>
      </w:r>
      <w:r>
        <w:t>～</w:t>
      </w:r>
      <w:r>
        <w:t>110</w:t>
      </w:r>
      <w:r>
        <w:rPr>
          <w:rFonts w:hint="eastAsia"/>
        </w:rPr>
        <w:t xml:space="preserve"> </w:t>
      </w:r>
      <w:r>
        <w:t>d</w:t>
      </w:r>
      <w:r>
        <w:t>，苗高达到</w:t>
      </w:r>
      <w:r>
        <w:t>50</w:t>
      </w:r>
      <w:r>
        <w:rPr>
          <w:rFonts w:hint="eastAsia"/>
        </w:rPr>
        <w:t xml:space="preserve"> cm</w:t>
      </w:r>
      <w:r>
        <w:t>～</w:t>
      </w:r>
      <w:r>
        <w:t>70</w:t>
      </w:r>
      <w:r>
        <w:rPr>
          <w:rFonts w:hint="eastAsia"/>
        </w:rPr>
        <w:t xml:space="preserve"> </w:t>
      </w:r>
      <w:r>
        <w:t>cm</w:t>
      </w:r>
      <w:r>
        <w:t>解除绑带。</w:t>
      </w:r>
    </w:p>
    <w:p w14:paraId="4630D87D" w14:textId="77777777" w:rsidR="00FA26CC" w:rsidRDefault="0026493D">
      <w:pPr>
        <w:pStyle w:val="afff"/>
        <w:spacing w:before="156" w:after="156"/>
      </w:pPr>
      <w:r>
        <w:rPr>
          <w:rFonts w:hint="eastAsia"/>
        </w:rPr>
        <w:t>追肥</w:t>
      </w:r>
    </w:p>
    <w:p w14:paraId="5AEE0AED" w14:textId="77777777" w:rsidR="00FA26CC" w:rsidRDefault="0026493D">
      <w:pPr>
        <w:pStyle w:val="afffff5"/>
        <w:ind w:firstLine="420"/>
      </w:pPr>
      <w:r>
        <w:t>按</w:t>
      </w:r>
      <w:r>
        <w:t>7.1.2.5</w:t>
      </w:r>
      <w:r>
        <w:t>执行。</w:t>
      </w:r>
    </w:p>
    <w:p w14:paraId="792605EE" w14:textId="77777777" w:rsidR="00FA26CC" w:rsidRDefault="0026493D">
      <w:pPr>
        <w:pStyle w:val="affe"/>
        <w:spacing w:before="156" w:after="156"/>
      </w:pPr>
      <w:r>
        <w:rPr>
          <w:rFonts w:hint="eastAsia"/>
        </w:rPr>
        <w:t>嫩枝扦插育苗</w:t>
      </w:r>
    </w:p>
    <w:p w14:paraId="42BE6183" w14:textId="77777777" w:rsidR="00FA26CC" w:rsidRDefault="0026493D">
      <w:pPr>
        <w:pStyle w:val="afff"/>
        <w:spacing w:before="156" w:after="156"/>
      </w:pPr>
      <w:r>
        <w:rPr>
          <w:rFonts w:hint="eastAsia"/>
        </w:rPr>
        <w:t>基质配比</w:t>
      </w:r>
    </w:p>
    <w:p w14:paraId="1CAFC7B7" w14:textId="77777777" w:rsidR="00FA26CC" w:rsidRDefault="0026493D">
      <w:pPr>
        <w:pStyle w:val="afffff5"/>
        <w:ind w:firstLine="420"/>
      </w:pPr>
      <w:r>
        <w:t>黄土</w:t>
      </w:r>
      <w:r>
        <w:rPr>
          <w:rFonts w:ascii="Cambria Math" w:hAnsi="Cambria Math" w:cs="Cambria Math"/>
        </w:rPr>
        <w:t>∶</w:t>
      </w:r>
      <w:r>
        <w:t>珍珠岩</w:t>
      </w:r>
      <w:r>
        <w:rPr>
          <w:rFonts w:ascii="Cambria Math" w:hAnsi="Cambria Math" w:cs="Cambria Math"/>
        </w:rPr>
        <w:t>∶</w:t>
      </w:r>
      <w:r>
        <w:t>草炭土</w:t>
      </w:r>
      <w:r>
        <w:rPr>
          <w:rFonts w:ascii="Cambria Math" w:hAnsi="Cambria Math" w:cs="Cambria Math"/>
        </w:rPr>
        <w:t>∶</w:t>
      </w:r>
      <w:r>
        <w:t>生物有机肥</w:t>
      </w:r>
      <w:r>
        <w:t>= 5</w:t>
      </w:r>
      <w:r>
        <w:rPr>
          <w:rFonts w:ascii="Cambria Math" w:hAnsi="Cambria Math" w:cs="Cambria Math"/>
        </w:rPr>
        <w:t>∶</w:t>
      </w:r>
      <w:r>
        <w:t>2</w:t>
      </w:r>
      <w:r>
        <w:rPr>
          <w:rFonts w:ascii="Cambria Math" w:hAnsi="Cambria Math" w:cs="Cambria Math"/>
        </w:rPr>
        <w:t>∶</w:t>
      </w:r>
      <w:r>
        <w:t>2</w:t>
      </w:r>
      <w:r>
        <w:rPr>
          <w:rFonts w:ascii="Cambria Math" w:hAnsi="Cambria Math" w:cs="Cambria Math"/>
        </w:rPr>
        <w:t>∶</w:t>
      </w:r>
      <w:r>
        <w:t>1</w:t>
      </w:r>
      <w:r>
        <w:t>；基质铺放厚度</w:t>
      </w:r>
      <w:r>
        <w:t>8</w:t>
      </w:r>
      <w:r>
        <w:rPr>
          <w:rFonts w:hint="eastAsia"/>
        </w:rPr>
        <w:t xml:space="preserve"> cm</w:t>
      </w:r>
      <w:r>
        <w:t>～</w:t>
      </w:r>
      <w:r>
        <w:t>10</w:t>
      </w:r>
      <w:r>
        <w:rPr>
          <w:rFonts w:hint="eastAsia"/>
        </w:rPr>
        <w:t xml:space="preserve"> </w:t>
      </w:r>
      <w:r>
        <w:t>cm</w:t>
      </w:r>
      <w:r>
        <w:t>。</w:t>
      </w:r>
    </w:p>
    <w:p w14:paraId="1E8D8B41" w14:textId="77777777" w:rsidR="00FA26CC" w:rsidRDefault="0026493D">
      <w:pPr>
        <w:pStyle w:val="afff"/>
        <w:spacing w:before="156" w:after="156"/>
      </w:pPr>
      <w:r>
        <w:rPr>
          <w:rFonts w:hint="eastAsia"/>
        </w:rPr>
        <w:t>穗条处理</w:t>
      </w:r>
    </w:p>
    <w:p w14:paraId="3723F2F0" w14:textId="77777777" w:rsidR="00FA26CC" w:rsidRDefault="0026493D">
      <w:pPr>
        <w:pStyle w:val="afffff5"/>
        <w:ind w:firstLine="420"/>
      </w:pPr>
      <w:r>
        <w:t>嫩枝基部斜切；吲哚丁酸</w:t>
      </w:r>
      <w:r>
        <w:rPr>
          <w:rFonts w:ascii="Cambria Math" w:hAnsi="Cambria Math" w:cs="Cambria Math"/>
        </w:rPr>
        <w:t>∶</w:t>
      </w:r>
      <w:r>
        <w:t>萘乙酸</w:t>
      </w:r>
      <w:r>
        <w:t>= 2</w:t>
      </w:r>
      <w:r>
        <w:rPr>
          <w:rFonts w:ascii="Cambria Math" w:hAnsi="Cambria Math" w:cs="Cambria Math"/>
        </w:rPr>
        <w:t>∶</w:t>
      </w:r>
      <w:r>
        <w:t>1</w:t>
      </w:r>
      <w:r>
        <w:t>配制成</w:t>
      </w:r>
      <w:r>
        <w:t>1000 mg/kg</w:t>
      </w:r>
      <w:r>
        <w:t>混合液，基部速蘸。</w:t>
      </w:r>
    </w:p>
    <w:p w14:paraId="792BAF1C" w14:textId="77777777" w:rsidR="00FA26CC" w:rsidRDefault="0026493D">
      <w:pPr>
        <w:pStyle w:val="afff"/>
        <w:spacing w:before="156" w:after="156"/>
      </w:pPr>
      <w:r>
        <w:rPr>
          <w:rFonts w:hint="eastAsia"/>
        </w:rPr>
        <w:t>扦插</w:t>
      </w:r>
    </w:p>
    <w:p w14:paraId="1BE9C1C8" w14:textId="77777777" w:rsidR="00FA26CC" w:rsidRDefault="0026493D">
      <w:pPr>
        <w:pStyle w:val="afffff5"/>
        <w:ind w:firstLine="420"/>
      </w:pPr>
      <w:r>
        <w:t>扦插深度</w:t>
      </w:r>
      <w:r>
        <w:t>3</w:t>
      </w:r>
      <w:r>
        <w:rPr>
          <w:rFonts w:hint="eastAsia"/>
        </w:rPr>
        <w:t xml:space="preserve"> cm</w:t>
      </w:r>
      <w:r>
        <w:t>～</w:t>
      </w:r>
      <w:r>
        <w:t>4 cm</w:t>
      </w:r>
      <w:r>
        <w:t>，压实基质。</w:t>
      </w:r>
    </w:p>
    <w:p w14:paraId="71BBCBD4" w14:textId="77777777" w:rsidR="00FA26CC" w:rsidRDefault="0026493D">
      <w:pPr>
        <w:pStyle w:val="afff"/>
        <w:spacing w:before="156" w:after="156"/>
      </w:pPr>
      <w:r>
        <w:rPr>
          <w:rFonts w:hint="eastAsia"/>
        </w:rPr>
        <w:t>插后棚内管理</w:t>
      </w:r>
    </w:p>
    <w:p w14:paraId="4C876A5E" w14:textId="77777777" w:rsidR="00FA26CC" w:rsidRDefault="0026493D">
      <w:pPr>
        <w:pStyle w:val="afffff5"/>
        <w:ind w:leftChars="200" w:left="840" w:hangingChars="200" w:hanging="420"/>
      </w:pPr>
      <w:r>
        <w:t>a</w:t>
      </w:r>
      <w:r>
        <w:t>）环境控制：棚温</w:t>
      </w:r>
      <w:r>
        <w:t>20</w:t>
      </w:r>
      <w:r>
        <w:rPr>
          <w:rFonts w:hint="eastAsia"/>
        </w:rPr>
        <w:t xml:space="preserve"> </w:t>
      </w:r>
      <w:r>
        <w:t>℃</w:t>
      </w:r>
      <w:r>
        <w:t>～</w:t>
      </w:r>
      <w:r>
        <w:t>35</w:t>
      </w:r>
      <w:bookmarkStart w:id="77" w:name="OLE_LINK3"/>
      <w:r>
        <w:rPr>
          <w:rFonts w:hint="eastAsia"/>
        </w:rPr>
        <w:t xml:space="preserve"> </w:t>
      </w:r>
      <w:r>
        <w:t>℃</w:t>
      </w:r>
      <w:bookmarkEnd w:id="77"/>
      <w:r>
        <w:t>，适宜</w:t>
      </w:r>
      <w:r>
        <w:t>25</w:t>
      </w:r>
      <w:r>
        <w:rPr>
          <w:rFonts w:hint="eastAsia"/>
        </w:rPr>
        <w:t xml:space="preserve"> </w:t>
      </w:r>
      <w:r>
        <w:t>℃</w:t>
      </w:r>
      <w:r>
        <w:t>；地温</w:t>
      </w:r>
      <w:r>
        <w:t>15</w:t>
      </w:r>
      <w:r>
        <w:rPr>
          <w:rFonts w:hint="eastAsia"/>
        </w:rPr>
        <w:t xml:space="preserve"> </w:t>
      </w:r>
      <w:r>
        <w:t>℃</w:t>
      </w:r>
      <w:r>
        <w:t>～</w:t>
      </w:r>
      <w:r>
        <w:t>25</w:t>
      </w:r>
      <w:r>
        <w:rPr>
          <w:rFonts w:hint="eastAsia"/>
        </w:rPr>
        <w:t xml:space="preserve"> </w:t>
      </w:r>
      <w:r>
        <w:t>℃</w:t>
      </w:r>
      <w:r>
        <w:t>；空气相对湿度</w:t>
      </w:r>
      <w:r>
        <w:t>80%</w:t>
      </w:r>
      <w:r>
        <w:t>～</w:t>
      </w:r>
      <w:r>
        <w:t>90%</w:t>
      </w:r>
      <w:r>
        <w:t>；棚温＞</w:t>
      </w:r>
      <w:r>
        <w:t>40</w:t>
      </w:r>
      <w:r>
        <w:rPr>
          <w:rFonts w:hint="eastAsia"/>
        </w:rPr>
        <w:t xml:space="preserve"> </w:t>
      </w:r>
      <w:r>
        <w:t>℃</w:t>
      </w:r>
      <w:r>
        <w:t>开启两端通风降温。</w:t>
      </w:r>
    </w:p>
    <w:p w14:paraId="020876C9" w14:textId="77777777" w:rsidR="00FA26CC" w:rsidRDefault="0026493D">
      <w:pPr>
        <w:pStyle w:val="afffff5"/>
        <w:ind w:firstLine="420"/>
      </w:pPr>
      <w:r>
        <w:t>b</w:t>
      </w:r>
      <w:r>
        <w:t>）病害防控：每</w:t>
      </w:r>
      <w:r>
        <w:t>7</w:t>
      </w:r>
      <w:r>
        <w:rPr>
          <w:rFonts w:hint="eastAsia"/>
        </w:rPr>
        <w:t xml:space="preserve"> </w:t>
      </w:r>
      <w:r>
        <w:t>d</w:t>
      </w:r>
      <w:r>
        <w:t>交替喷施多菌灵、甲霜</w:t>
      </w:r>
      <w:r>
        <w:rPr>
          <w:rFonts w:ascii="微软雅黑" w:eastAsia="微软雅黑" w:hAnsi="微软雅黑" w:cs="微软雅黑" w:hint="eastAsia"/>
        </w:rPr>
        <w:t>・</w:t>
      </w:r>
      <w:r>
        <w:rPr>
          <w:rFonts w:ascii="宋体" w:hAnsi="宋体" w:cs="宋体" w:hint="eastAsia"/>
        </w:rPr>
        <w:t>恶霉灵，连续</w:t>
      </w:r>
      <w:r>
        <w:t>4</w:t>
      </w:r>
      <w:r>
        <w:t>次。</w:t>
      </w:r>
    </w:p>
    <w:p w14:paraId="19C1C04F" w14:textId="77777777" w:rsidR="00FA26CC" w:rsidRDefault="0026493D">
      <w:pPr>
        <w:pStyle w:val="afffff5"/>
        <w:ind w:firstLine="420"/>
      </w:pPr>
      <w:r>
        <w:t>c</w:t>
      </w:r>
      <w:r>
        <w:t>）叶面施肥：每</w:t>
      </w:r>
      <w:r>
        <w:t>10</w:t>
      </w:r>
      <w:r>
        <w:rPr>
          <w:rFonts w:hint="eastAsia"/>
        </w:rPr>
        <w:t xml:space="preserve"> </w:t>
      </w:r>
      <w:r>
        <w:t>d</w:t>
      </w:r>
      <w:r>
        <w:t>喷施</w:t>
      </w:r>
      <w:r>
        <w:t xml:space="preserve"> 0.3%</w:t>
      </w:r>
      <w:r>
        <w:t>氨基酸叶面肥至生根。</w:t>
      </w:r>
    </w:p>
    <w:p w14:paraId="38FB4E86" w14:textId="77777777" w:rsidR="00FA26CC" w:rsidRDefault="0026493D">
      <w:pPr>
        <w:pStyle w:val="afffff5"/>
        <w:ind w:leftChars="200" w:left="840" w:hangingChars="200" w:hanging="420"/>
      </w:pPr>
      <w:r>
        <w:t>d</w:t>
      </w:r>
      <w:r>
        <w:t>）喷雾管理：扦插前期叶片维持均匀水膜，无大水滴；第</w:t>
      </w:r>
      <w:r>
        <w:t>7</w:t>
      </w:r>
      <w:r>
        <w:rPr>
          <w:rFonts w:hint="eastAsia"/>
        </w:rPr>
        <w:t xml:space="preserve"> </w:t>
      </w:r>
      <w:r>
        <w:t>d</w:t>
      </w:r>
      <w:r>
        <w:t>起每小时喷雾</w:t>
      </w:r>
      <w:r>
        <w:t>1</w:t>
      </w:r>
      <w:r>
        <w:t>次；</w:t>
      </w:r>
      <w:r>
        <w:t>15</w:t>
      </w:r>
      <w:r>
        <w:rPr>
          <w:rFonts w:hint="eastAsia"/>
        </w:rPr>
        <w:t xml:space="preserve"> </w:t>
      </w:r>
      <w:r>
        <w:t>d</w:t>
      </w:r>
      <w:r>
        <w:t>起每</w:t>
      </w:r>
      <w:r>
        <w:t>3</w:t>
      </w:r>
      <w:r>
        <w:rPr>
          <w:rFonts w:hint="eastAsia"/>
        </w:rPr>
        <w:t xml:space="preserve"> </w:t>
      </w:r>
      <w:r>
        <w:t>h</w:t>
      </w:r>
      <w:r>
        <w:t>喷雾</w:t>
      </w:r>
      <w:r>
        <w:t>1</w:t>
      </w:r>
      <w:r>
        <w:t>次；低温阴雨天减少喷雾。</w:t>
      </w:r>
    </w:p>
    <w:p w14:paraId="1C004186" w14:textId="77777777" w:rsidR="00FA26CC" w:rsidRDefault="0026493D">
      <w:pPr>
        <w:pStyle w:val="afffff5"/>
        <w:ind w:firstLine="420"/>
      </w:pPr>
      <w:r>
        <w:t>e</w:t>
      </w:r>
      <w:r>
        <w:t>）及时清理枯落叶、杂草。</w:t>
      </w:r>
    </w:p>
    <w:p w14:paraId="50DE7929" w14:textId="77777777" w:rsidR="00FA26CC" w:rsidRDefault="0026493D">
      <w:pPr>
        <w:pStyle w:val="afff"/>
        <w:spacing w:before="156" w:after="156"/>
      </w:pPr>
      <w:r>
        <w:rPr>
          <w:rFonts w:hint="eastAsia"/>
        </w:rPr>
        <w:t>炼苗</w:t>
      </w:r>
    </w:p>
    <w:p w14:paraId="01DAFEAD" w14:textId="77777777" w:rsidR="00FA26CC" w:rsidRDefault="0026493D">
      <w:pPr>
        <w:pStyle w:val="afffff5"/>
        <w:ind w:firstLine="420"/>
      </w:pPr>
      <w:r>
        <w:t>扦插</w:t>
      </w:r>
      <w:r>
        <w:t>20</w:t>
      </w:r>
      <w:r>
        <w:rPr>
          <w:rFonts w:hint="eastAsia"/>
        </w:rPr>
        <w:t xml:space="preserve"> </w:t>
      </w:r>
      <w:r>
        <w:t>d</w:t>
      </w:r>
      <w:r>
        <w:t>后撤除棚膜，</w:t>
      </w:r>
      <w:r>
        <w:t>25</w:t>
      </w:r>
      <w:r>
        <w:rPr>
          <w:rFonts w:hint="eastAsia"/>
        </w:rPr>
        <w:t xml:space="preserve"> </w:t>
      </w:r>
      <w:r>
        <w:t>d</w:t>
      </w:r>
      <w:r>
        <w:t>撤除遮阳网；减少喷水，高温时段适度遮阴；</w:t>
      </w:r>
      <w:r>
        <w:t>45</w:t>
      </w:r>
      <w:r>
        <w:rPr>
          <w:rFonts w:hint="eastAsia"/>
        </w:rPr>
        <w:t xml:space="preserve"> </w:t>
      </w:r>
      <w:r>
        <w:t>d</w:t>
      </w:r>
      <w:r>
        <w:t>可移栽。</w:t>
      </w:r>
    </w:p>
    <w:p w14:paraId="4968F216" w14:textId="77777777" w:rsidR="00FA26CC" w:rsidRDefault="0026493D">
      <w:pPr>
        <w:pStyle w:val="affe"/>
        <w:spacing w:before="156" w:after="156"/>
      </w:pPr>
      <w:r>
        <w:rPr>
          <w:rFonts w:hint="eastAsia"/>
        </w:rPr>
        <w:t>一年生苗出圃</w:t>
      </w:r>
    </w:p>
    <w:p w14:paraId="5A1C1B85" w14:textId="77777777" w:rsidR="00FA26CC" w:rsidRDefault="0026493D">
      <w:pPr>
        <w:pStyle w:val="afffff5"/>
        <w:ind w:firstLine="420"/>
      </w:pPr>
      <w:r>
        <w:t>苗木抽样</w:t>
      </w:r>
      <w:r>
        <w:rPr>
          <w:rFonts w:hint="eastAsia"/>
        </w:rPr>
        <w:t>和</w:t>
      </w:r>
      <w:r>
        <w:t>起苗执行</w:t>
      </w:r>
      <w:r>
        <w:t>GB 6001</w:t>
      </w:r>
      <w:r>
        <w:rPr>
          <w:rFonts w:hint="eastAsia"/>
        </w:rPr>
        <w:t>规定</w:t>
      </w:r>
      <w:r>
        <w:t>；山地造林选用</w:t>
      </w:r>
      <w:r>
        <w:t xml:space="preserve"> Ⅰ</w:t>
      </w:r>
      <w:r>
        <w:t>、</w:t>
      </w:r>
      <w:r>
        <w:t xml:space="preserve">Ⅱ </w:t>
      </w:r>
      <w:r>
        <w:t>级</w:t>
      </w:r>
      <w:r>
        <w:rPr>
          <w:rFonts w:hint="eastAsia"/>
        </w:rPr>
        <w:t>容器</w:t>
      </w:r>
      <w:r>
        <w:t>苗，苗木分级见附录</w:t>
      </w:r>
      <w:r>
        <w:t>D</w:t>
      </w:r>
      <w:r>
        <w:t>。</w:t>
      </w:r>
    </w:p>
    <w:p w14:paraId="0358B2E2" w14:textId="77777777" w:rsidR="00FA26CC" w:rsidRDefault="0026493D">
      <w:pPr>
        <w:pStyle w:val="affd"/>
        <w:spacing w:before="156" w:after="156"/>
      </w:pPr>
      <w:bookmarkStart w:id="78" w:name="_Toc240590061"/>
      <w:bookmarkStart w:id="79" w:name="_Toc240590658"/>
      <w:bookmarkStart w:id="80" w:name="_Toc242311437"/>
      <w:bookmarkStart w:id="81" w:name="_Toc242313018"/>
      <w:bookmarkStart w:id="82" w:name="_Toc243647054"/>
      <w:r>
        <w:rPr>
          <w:rFonts w:hint="eastAsia"/>
        </w:rPr>
        <w:t>二年生及以上绿化大苗培育</w:t>
      </w:r>
      <w:bookmarkEnd w:id="78"/>
      <w:bookmarkEnd w:id="79"/>
      <w:bookmarkEnd w:id="80"/>
      <w:bookmarkEnd w:id="81"/>
      <w:bookmarkEnd w:id="82"/>
    </w:p>
    <w:p w14:paraId="7CD33B59" w14:textId="77777777" w:rsidR="00FA26CC" w:rsidRDefault="0026493D">
      <w:pPr>
        <w:pStyle w:val="affe"/>
        <w:spacing w:before="156" w:after="156"/>
      </w:pPr>
      <w:r>
        <w:rPr>
          <w:rFonts w:hint="eastAsia"/>
        </w:rPr>
        <w:t>圃地条件</w:t>
      </w:r>
    </w:p>
    <w:p w14:paraId="4E98CED3" w14:textId="77777777" w:rsidR="00FA26CC" w:rsidRDefault="0026493D">
      <w:pPr>
        <w:pStyle w:val="afffff5"/>
        <w:ind w:firstLine="420"/>
      </w:pPr>
      <w:r>
        <w:rPr>
          <w:rFonts w:hint="eastAsia"/>
        </w:rPr>
        <w:t>绿化大苗培育圃地条件</w:t>
      </w:r>
      <w:r>
        <w:t>同</w:t>
      </w:r>
      <w:r>
        <w:t>7.1.1.1</w:t>
      </w:r>
      <w:r>
        <w:t>。</w:t>
      </w:r>
    </w:p>
    <w:p w14:paraId="57435A7B" w14:textId="77777777" w:rsidR="00FA26CC" w:rsidRDefault="0026493D">
      <w:pPr>
        <w:pStyle w:val="affe"/>
        <w:spacing w:before="156" w:after="156"/>
      </w:pPr>
      <w:r>
        <w:rPr>
          <w:rFonts w:hint="eastAsia"/>
        </w:rPr>
        <w:t>整地</w:t>
      </w:r>
    </w:p>
    <w:p w14:paraId="4DF2F4C1" w14:textId="77777777" w:rsidR="00FA26CC" w:rsidRDefault="0026493D">
      <w:pPr>
        <w:pStyle w:val="afffff5"/>
        <w:ind w:firstLine="420"/>
      </w:pPr>
      <w:r>
        <w:rPr>
          <w:rFonts w:hint="eastAsia"/>
        </w:rPr>
        <w:t>绿化大苗培育整地</w:t>
      </w:r>
      <w:r>
        <w:t>同</w:t>
      </w:r>
      <w:r>
        <w:t>7.1.1.2</w:t>
      </w:r>
      <w:r>
        <w:t>。</w:t>
      </w:r>
    </w:p>
    <w:p w14:paraId="7CA4624E" w14:textId="77777777" w:rsidR="00FA26CC" w:rsidRDefault="0026493D">
      <w:pPr>
        <w:pStyle w:val="affe"/>
        <w:spacing w:before="156" w:after="156"/>
      </w:pPr>
      <w:r>
        <w:rPr>
          <w:rFonts w:hint="eastAsia"/>
        </w:rPr>
        <w:t>种苗质量</w:t>
      </w:r>
    </w:p>
    <w:p w14:paraId="495C5481" w14:textId="77777777" w:rsidR="00FA26CC" w:rsidRDefault="0026493D">
      <w:pPr>
        <w:pStyle w:val="afffff5"/>
        <w:ind w:firstLine="420"/>
      </w:pPr>
      <w:r>
        <w:lastRenderedPageBreak/>
        <w:t>选用无机械损伤、无病虫、主干通直，</w:t>
      </w:r>
      <w:r>
        <w:rPr>
          <w:rFonts w:hint="eastAsia"/>
        </w:rPr>
        <w:t>胸</w:t>
      </w:r>
      <w:r>
        <w:t>径</w:t>
      </w:r>
      <w:r>
        <w:rPr>
          <w:rFonts w:hint="eastAsia"/>
        </w:rPr>
        <w:t xml:space="preserve"> </w:t>
      </w:r>
      <w:r>
        <w:t>≥</w:t>
      </w:r>
      <w:r>
        <w:rPr>
          <w:rFonts w:hint="eastAsia"/>
        </w:rPr>
        <w:t xml:space="preserve"> </w:t>
      </w:r>
      <w:r>
        <w:t>3</w:t>
      </w:r>
      <w:r>
        <w:rPr>
          <w:rFonts w:hint="eastAsia"/>
        </w:rPr>
        <w:t xml:space="preserve"> </w:t>
      </w:r>
      <w:r>
        <w:t xml:space="preserve">cm </w:t>
      </w:r>
      <w:r>
        <w:t>苗木；城市景观用大苗培育宜选用本土优树后代，优先选择开花表现优良个体。</w:t>
      </w:r>
    </w:p>
    <w:p w14:paraId="7622B09A" w14:textId="77777777" w:rsidR="00FA26CC" w:rsidRDefault="0026493D">
      <w:pPr>
        <w:pStyle w:val="affe"/>
        <w:spacing w:before="156" w:after="156"/>
      </w:pPr>
      <w:r>
        <w:rPr>
          <w:rFonts w:hint="eastAsia"/>
        </w:rPr>
        <w:t>定植</w:t>
      </w:r>
    </w:p>
    <w:p w14:paraId="2BDDF8AF" w14:textId="77777777" w:rsidR="00FA26CC" w:rsidRDefault="0026493D">
      <w:pPr>
        <w:pStyle w:val="afffff5"/>
        <w:ind w:firstLine="420"/>
      </w:pPr>
      <w:r>
        <w:t>春季</w:t>
      </w:r>
      <w:r>
        <w:t>3</w:t>
      </w:r>
      <w:r>
        <w:t>月初～</w:t>
      </w:r>
      <w:r>
        <w:t>4</w:t>
      </w:r>
      <w:r>
        <w:t>月底定植；亚热带区域苗木落叶后可秋季定植；穴植，株行距</w:t>
      </w:r>
      <w:r>
        <w:t>3 m</w:t>
      </w:r>
      <w:r>
        <w:rPr>
          <w:rFonts w:hint="eastAsia"/>
        </w:rPr>
        <w:t xml:space="preserve"> </w:t>
      </w:r>
      <w:r>
        <w:t>×</w:t>
      </w:r>
      <w:r>
        <w:rPr>
          <w:rFonts w:hint="eastAsia"/>
        </w:rPr>
        <w:t xml:space="preserve"> </w:t>
      </w:r>
      <w:r>
        <w:t>4</w:t>
      </w:r>
      <w:r>
        <w:rPr>
          <w:rFonts w:hint="eastAsia"/>
        </w:rPr>
        <w:t xml:space="preserve"> </w:t>
      </w:r>
      <w:r>
        <w:t>m</w:t>
      </w:r>
      <w:r>
        <w:t>；种植穴</w:t>
      </w:r>
      <w:r>
        <w:t xml:space="preserve"> 60</w:t>
      </w:r>
      <w:r>
        <w:rPr>
          <w:rFonts w:hint="eastAsia"/>
        </w:rPr>
        <w:t xml:space="preserve"> </w:t>
      </w:r>
      <w:r>
        <w:t>cm</w:t>
      </w:r>
      <w:r>
        <w:rPr>
          <w:rFonts w:hint="eastAsia"/>
        </w:rPr>
        <w:t xml:space="preserve"> </w:t>
      </w:r>
      <w:r>
        <w:t>×</w:t>
      </w:r>
      <w:r>
        <w:rPr>
          <w:rFonts w:hint="eastAsia"/>
        </w:rPr>
        <w:t xml:space="preserve"> </w:t>
      </w:r>
      <w:r>
        <w:t>60</w:t>
      </w:r>
      <w:r>
        <w:rPr>
          <w:rFonts w:hint="eastAsia"/>
        </w:rPr>
        <w:t xml:space="preserve"> </w:t>
      </w:r>
      <w:r>
        <w:t>cm</w:t>
      </w:r>
      <w:r>
        <w:rPr>
          <w:rFonts w:hint="eastAsia"/>
        </w:rPr>
        <w:t xml:space="preserve"> </w:t>
      </w:r>
      <w:r>
        <w:t>×</w:t>
      </w:r>
      <w:r>
        <w:rPr>
          <w:rFonts w:hint="eastAsia"/>
        </w:rPr>
        <w:t xml:space="preserve"> </w:t>
      </w:r>
      <w:r>
        <w:t>50</w:t>
      </w:r>
      <w:r>
        <w:rPr>
          <w:rFonts w:hint="eastAsia"/>
        </w:rPr>
        <w:t xml:space="preserve"> </w:t>
      </w:r>
      <w:r>
        <w:t>cm</w:t>
      </w:r>
      <w:r>
        <w:t>；回填表土，栽植深度超出原土痕</w:t>
      </w:r>
      <w:r>
        <w:t>3</w:t>
      </w:r>
      <w:r>
        <w:rPr>
          <w:rFonts w:hint="eastAsia"/>
        </w:rPr>
        <w:t xml:space="preserve"> cm</w:t>
      </w:r>
      <w:r>
        <w:t>～</w:t>
      </w:r>
      <w:r>
        <w:t>5</w:t>
      </w:r>
      <w:r>
        <w:rPr>
          <w:rFonts w:hint="eastAsia"/>
        </w:rPr>
        <w:t xml:space="preserve"> </w:t>
      </w:r>
      <w:r>
        <w:t>cm</w:t>
      </w:r>
      <w:r>
        <w:t>；栽后浇透定根水，扶正培土；多台风区域必须设立苗木支撑。</w:t>
      </w:r>
    </w:p>
    <w:p w14:paraId="7D9A2B69" w14:textId="77777777" w:rsidR="00FA26CC" w:rsidRDefault="0026493D">
      <w:pPr>
        <w:pStyle w:val="affe"/>
        <w:spacing w:before="156" w:after="156"/>
      </w:pPr>
      <w:r>
        <w:rPr>
          <w:rFonts w:hint="eastAsia"/>
        </w:rPr>
        <w:t>定植后管理</w:t>
      </w:r>
    </w:p>
    <w:p w14:paraId="1E80532F" w14:textId="77777777" w:rsidR="00FA26CC" w:rsidRDefault="0026493D">
      <w:pPr>
        <w:pStyle w:val="afff"/>
        <w:spacing w:before="156" w:after="156"/>
      </w:pPr>
      <w:r>
        <w:rPr>
          <w:rFonts w:hint="eastAsia"/>
        </w:rPr>
        <w:t>水肥与养护</w:t>
      </w:r>
    </w:p>
    <w:p w14:paraId="3C03E540" w14:textId="77777777" w:rsidR="00FA26CC" w:rsidRDefault="0026493D">
      <w:pPr>
        <w:pStyle w:val="afffff5"/>
        <w:ind w:firstLine="420"/>
      </w:pPr>
      <w:r>
        <w:t>定植当年做好排灌水，中耕除草；速生期</w:t>
      </w:r>
      <w:r>
        <w:t xml:space="preserve"> 6</w:t>
      </w:r>
      <w:r>
        <w:t>月，每株追施尿素</w:t>
      </w:r>
      <w:r>
        <w:t>300</w:t>
      </w:r>
      <w:r>
        <w:rPr>
          <w:rFonts w:hint="eastAsia"/>
        </w:rPr>
        <w:t xml:space="preserve"> </w:t>
      </w:r>
      <w:r>
        <w:t>g</w:t>
      </w:r>
      <w:r>
        <w:t>；</w:t>
      </w:r>
      <w:r>
        <w:t>8</w:t>
      </w:r>
      <w:r>
        <w:t>月下旬每株追施磷钾复合肥</w:t>
      </w:r>
      <w:r>
        <w:t xml:space="preserve"> 500</w:t>
      </w:r>
      <w:r>
        <w:rPr>
          <w:rFonts w:hint="eastAsia"/>
        </w:rPr>
        <w:t xml:space="preserve"> </w:t>
      </w:r>
      <w:r>
        <w:t>g</w:t>
      </w:r>
      <w:r>
        <w:t>；及时扶正加固倒伏植株；第二年及以后水分管理执行</w:t>
      </w:r>
      <w:r>
        <w:t>7.1.2.5</w:t>
      </w:r>
      <w:r>
        <w:t>。</w:t>
      </w:r>
    </w:p>
    <w:p w14:paraId="7C7EA469" w14:textId="77777777" w:rsidR="00FA26CC" w:rsidRDefault="0026493D">
      <w:pPr>
        <w:pStyle w:val="afff"/>
        <w:spacing w:before="156" w:after="156"/>
      </w:pPr>
      <w:r>
        <w:rPr>
          <w:rFonts w:hint="eastAsia"/>
        </w:rPr>
        <w:t>整形修剪</w:t>
      </w:r>
    </w:p>
    <w:p w14:paraId="21763A05" w14:textId="77777777" w:rsidR="00FA26CC" w:rsidRDefault="0026493D">
      <w:pPr>
        <w:pStyle w:val="afffff5"/>
        <w:ind w:firstLine="420"/>
      </w:pPr>
      <w:r>
        <w:t>每年</w:t>
      </w:r>
      <w:r>
        <w:t>7</w:t>
      </w:r>
      <w:r>
        <w:t>月、休眠期开展修剪；剪除主干</w:t>
      </w:r>
      <w:r>
        <w:t>3.0</w:t>
      </w:r>
      <w:r>
        <w:rPr>
          <w:rFonts w:hint="eastAsia"/>
        </w:rPr>
        <w:t xml:space="preserve"> </w:t>
      </w:r>
      <w:r>
        <w:t xml:space="preserve">m </w:t>
      </w:r>
      <w:r>
        <w:t>以下萌蘖枝条；疏除竞争枝、扰乱树形侧枝；行道树培育目标枝下高</w:t>
      </w:r>
      <w:r>
        <w:rPr>
          <w:rFonts w:hint="eastAsia"/>
        </w:rPr>
        <w:t xml:space="preserve"> </w:t>
      </w:r>
      <w:r>
        <w:t>≥</w:t>
      </w:r>
      <w:r>
        <w:rPr>
          <w:rFonts w:hint="eastAsia"/>
        </w:rPr>
        <w:t xml:space="preserve"> </w:t>
      </w:r>
      <w:r>
        <w:t>2.8</w:t>
      </w:r>
      <w:r>
        <w:rPr>
          <w:rFonts w:hint="eastAsia"/>
        </w:rPr>
        <w:t xml:space="preserve"> </w:t>
      </w:r>
      <w:r>
        <w:t>m</w:t>
      </w:r>
      <w:r>
        <w:t>，塑造高大舒展、体现英雄树挺拔雄旷的冠形。</w:t>
      </w:r>
    </w:p>
    <w:p w14:paraId="4F9C9E9E" w14:textId="77777777" w:rsidR="00FA26CC" w:rsidRDefault="0026493D">
      <w:pPr>
        <w:pStyle w:val="affe"/>
        <w:spacing w:before="156" w:after="156"/>
      </w:pPr>
      <w:r>
        <w:rPr>
          <w:rFonts w:hint="eastAsia"/>
        </w:rPr>
        <w:t>大苗出圃、起挖与标识</w:t>
      </w:r>
    </w:p>
    <w:p w14:paraId="467DF435" w14:textId="77777777" w:rsidR="00FA26CC" w:rsidRDefault="0026493D">
      <w:pPr>
        <w:pStyle w:val="afff"/>
        <w:spacing w:before="156" w:after="156"/>
      </w:pPr>
      <w:r>
        <w:rPr>
          <w:rFonts w:hint="eastAsia"/>
        </w:rPr>
        <w:t>出圃规格</w:t>
      </w:r>
    </w:p>
    <w:p w14:paraId="690E62CD" w14:textId="77777777" w:rsidR="00FA26CC" w:rsidRDefault="0026493D">
      <w:pPr>
        <w:pStyle w:val="afffff5"/>
        <w:ind w:firstLine="420"/>
      </w:pPr>
      <w:r>
        <w:rPr>
          <w:rFonts w:hint="eastAsia"/>
        </w:rPr>
        <w:t>绿化</w:t>
      </w:r>
      <w:r>
        <w:t>大苗出圃最低标准：</w:t>
      </w:r>
      <w:r>
        <w:rPr>
          <w:rFonts w:hint="eastAsia"/>
        </w:rPr>
        <w:t>胸</w:t>
      </w:r>
      <w:r>
        <w:t>径</w:t>
      </w:r>
      <w:r>
        <w:rPr>
          <w:rFonts w:hint="eastAsia"/>
        </w:rPr>
        <w:t xml:space="preserve"> </w:t>
      </w:r>
      <w:r>
        <w:t>≥</w:t>
      </w:r>
      <w:r>
        <w:rPr>
          <w:rFonts w:hint="eastAsia"/>
        </w:rPr>
        <w:t xml:space="preserve"> </w:t>
      </w:r>
      <w:r>
        <w:t>6</w:t>
      </w:r>
      <w:r>
        <w:rPr>
          <w:rFonts w:hint="eastAsia"/>
        </w:rPr>
        <w:t xml:space="preserve"> </w:t>
      </w:r>
      <w:r>
        <w:t>cm</w:t>
      </w:r>
      <w:r>
        <w:t>，枝下高</w:t>
      </w:r>
      <w:r>
        <w:rPr>
          <w:rFonts w:hint="eastAsia"/>
        </w:rPr>
        <w:t xml:space="preserve"> </w:t>
      </w:r>
      <w:r>
        <w:t>≥</w:t>
      </w:r>
      <w:r>
        <w:rPr>
          <w:rFonts w:hint="eastAsia"/>
        </w:rPr>
        <w:t xml:space="preserve"> </w:t>
      </w:r>
      <w:r>
        <w:t>2.8</w:t>
      </w:r>
      <w:r>
        <w:rPr>
          <w:rFonts w:hint="eastAsia"/>
        </w:rPr>
        <w:t xml:space="preserve"> </w:t>
      </w:r>
      <w:r>
        <w:t>m</w:t>
      </w:r>
      <w:r>
        <w:t>。</w:t>
      </w:r>
    </w:p>
    <w:p w14:paraId="23C5B0C7" w14:textId="77777777" w:rsidR="00FA26CC" w:rsidRDefault="0026493D">
      <w:pPr>
        <w:pStyle w:val="afff"/>
        <w:spacing w:before="156" w:after="156"/>
      </w:pPr>
      <w:r>
        <w:rPr>
          <w:rFonts w:hint="eastAsia"/>
        </w:rPr>
        <w:t>土球与标签</w:t>
      </w:r>
    </w:p>
    <w:p w14:paraId="721B9190" w14:textId="77777777" w:rsidR="00FA26CC" w:rsidRDefault="0026493D">
      <w:pPr>
        <w:pStyle w:val="afffff5"/>
        <w:ind w:firstLine="420"/>
      </w:pPr>
      <w:r>
        <w:t>土球苹果型，上部直径</w:t>
      </w:r>
      <w:r>
        <w:rPr>
          <w:rFonts w:hint="eastAsia"/>
        </w:rPr>
        <w:t xml:space="preserve"> </w:t>
      </w:r>
      <w:r>
        <w:t>≥</w:t>
      </w:r>
      <w:r>
        <w:rPr>
          <w:rFonts w:hint="eastAsia"/>
        </w:rPr>
        <w:t xml:space="preserve"> </w:t>
      </w:r>
      <w:r>
        <w:t>70</w:t>
      </w:r>
      <w:r>
        <w:rPr>
          <w:rFonts w:hint="eastAsia"/>
        </w:rPr>
        <w:t xml:space="preserve"> </w:t>
      </w:r>
      <w:r>
        <w:t>cm</w:t>
      </w:r>
      <w:r>
        <w:t>，草绳捆扎牢固；标签注明品种、规格、产地、苗木等级、检疫情况；园林工程苗木还宜备注开花性状来源。</w:t>
      </w:r>
    </w:p>
    <w:p w14:paraId="26AC4843" w14:textId="77777777" w:rsidR="00FA26CC" w:rsidRDefault="0026493D">
      <w:pPr>
        <w:pStyle w:val="affc"/>
        <w:spacing w:before="312" w:after="312"/>
      </w:pPr>
      <w:bookmarkStart w:id="83" w:name="_Toc243647055"/>
      <w:r>
        <w:rPr>
          <w:rFonts w:hint="eastAsia"/>
        </w:rPr>
        <w:t>山地造林</w:t>
      </w:r>
      <w:bookmarkEnd w:id="83"/>
    </w:p>
    <w:p w14:paraId="3A5CEB10" w14:textId="77777777" w:rsidR="00FA26CC" w:rsidRDefault="0026493D">
      <w:pPr>
        <w:pStyle w:val="affd"/>
        <w:spacing w:before="156" w:after="156"/>
      </w:pPr>
      <w:bookmarkStart w:id="84" w:name="_Toc240590660"/>
      <w:bookmarkStart w:id="85" w:name="_Toc242313020"/>
      <w:bookmarkStart w:id="86" w:name="_Toc240590063"/>
      <w:bookmarkStart w:id="87" w:name="_Toc242311439"/>
      <w:bookmarkStart w:id="88" w:name="_Toc243647056"/>
      <w:r>
        <w:rPr>
          <w:rFonts w:hint="eastAsia"/>
        </w:rPr>
        <w:t>造林地选择</w:t>
      </w:r>
      <w:bookmarkEnd w:id="84"/>
      <w:bookmarkEnd w:id="85"/>
      <w:bookmarkEnd w:id="86"/>
      <w:bookmarkEnd w:id="87"/>
      <w:bookmarkEnd w:id="88"/>
    </w:p>
    <w:p w14:paraId="19B28B8C" w14:textId="77777777" w:rsidR="00FA26CC" w:rsidRDefault="0026493D">
      <w:pPr>
        <w:pStyle w:val="afffff5"/>
        <w:ind w:firstLine="420"/>
      </w:pPr>
      <w:r>
        <w:t>a</w:t>
      </w:r>
      <w:r>
        <w:t>）土层厚度</w:t>
      </w:r>
      <w:r>
        <w:rPr>
          <w:rFonts w:hint="eastAsia"/>
        </w:rPr>
        <w:t xml:space="preserve"> </w:t>
      </w:r>
      <w:r>
        <w:t>≥</w:t>
      </w:r>
      <w:r>
        <w:rPr>
          <w:rFonts w:hint="eastAsia"/>
        </w:rPr>
        <w:t xml:space="preserve"> </w:t>
      </w:r>
      <w:r>
        <w:t>50</w:t>
      </w:r>
      <w:r>
        <w:rPr>
          <w:rFonts w:hint="eastAsia"/>
        </w:rPr>
        <w:t xml:space="preserve"> </w:t>
      </w:r>
      <w:r>
        <w:t>cm</w:t>
      </w:r>
      <w:r>
        <w:t>，土壤中性、微酸性或钙质土，土层湿润肥沃；</w:t>
      </w:r>
    </w:p>
    <w:p w14:paraId="71A03F51" w14:textId="77777777" w:rsidR="00FA26CC" w:rsidRDefault="0026493D">
      <w:pPr>
        <w:pStyle w:val="afffff5"/>
        <w:ind w:firstLine="420"/>
      </w:pPr>
      <w:r>
        <w:t>b</w:t>
      </w:r>
      <w:r>
        <w:t>）避开含盐量</w:t>
      </w:r>
      <w:r>
        <w:rPr>
          <w:rFonts w:hint="eastAsia"/>
        </w:rPr>
        <w:t xml:space="preserve"> </w:t>
      </w:r>
      <w:r>
        <w:t>＞</w:t>
      </w:r>
      <w:r>
        <w:rPr>
          <w:rFonts w:hint="eastAsia"/>
        </w:rPr>
        <w:t xml:space="preserve"> </w:t>
      </w:r>
      <w:r>
        <w:t>0.10%</w:t>
      </w:r>
      <w:r>
        <w:t>、干旱贫瘠砾质土、黏重板结土壤；避开易干旱、长期积水地块；</w:t>
      </w:r>
    </w:p>
    <w:p w14:paraId="2BA9EEE1" w14:textId="77777777" w:rsidR="00FA26CC" w:rsidRDefault="0026493D">
      <w:pPr>
        <w:pStyle w:val="afffff5"/>
        <w:ind w:firstLine="420"/>
      </w:pPr>
      <w:r>
        <w:t>c</w:t>
      </w:r>
      <w:r>
        <w:t>）优先低山中下坡、沟谷、河岸地带；江滩河漫滩地下水位</w:t>
      </w:r>
      <w:r>
        <w:rPr>
          <w:rFonts w:hint="eastAsia"/>
        </w:rPr>
        <w:t xml:space="preserve"> </w:t>
      </w:r>
      <w:r>
        <w:t>≤</w:t>
      </w:r>
      <w:r>
        <w:rPr>
          <w:rFonts w:hint="eastAsia"/>
        </w:rPr>
        <w:t xml:space="preserve"> </w:t>
      </w:r>
      <w:r>
        <w:t>1.</w:t>
      </w:r>
      <w:r>
        <w:rPr>
          <w:rFonts w:hint="eastAsia"/>
        </w:rPr>
        <w:t xml:space="preserve">5 </w:t>
      </w:r>
      <w:r>
        <w:t> m</w:t>
      </w:r>
      <w:r>
        <w:t>。</w:t>
      </w:r>
    </w:p>
    <w:p w14:paraId="313DE94F" w14:textId="77777777" w:rsidR="00FA26CC" w:rsidRDefault="0026493D">
      <w:pPr>
        <w:pStyle w:val="affd"/>
        <w:spacing w:before="156" w:after="156"/>
      </w:pPr>
      <w:bookmarkStart w:id="89" w:name="_Toc240590064"/>
      <w:bookmarkStart w:id="90" w:name="_Toc240590661"/>
      <w:bookmarkStart w:id="91" w:name="_Toc242311440"/>
      <w:bookmarkStart w:id="92" w:name="_Toc242313021"/>
      <w:bookmarkStart w:id="93" w:name="_Toc243647057"/>
      <w:r>
        <w:rPr>
          <w:rFonts w:hint="eastAsia"/>
        </w:rPr>
        <w:t>造林模式与栽植密度</w:t>
      </w:r>
      <w:bookmarkEnd w:id="89"/>
      <w:bookmarkEnd w:id="90"/>
      <w:bookmarkEnd w:id="91"/>
      <w:bookmarkEnd w:id="92"/>
      <w:bookmarkEnd w:id="93"/>
    </w:p>
    <w:p w14:paraId="2F2C3EB0" w14:textId="77777777" w:rsidR="00FA26CC" w:rsidRDefault="0026493D">
      <w:pPr>
        <w:pStyle w:val="affe"/>
        <w:spacing w:before="156" w:after="156"/>
      </w:pPr>
      <w:r>
        <w:rPr>
          <w:rFonts w:hint="eastAsia"/>
        </w:rPr>
        <w:t>纯林</w:t>
      </w:r>
    </w:p>
    <w:p w14:paraId="4F6DA840" w14:textId="77777777" w:rsidR="00FA26CC" w:rsidRDefault="0026493D">
      <w:pPr>
        <w:pStyle w:val="afffff5"/>
        <w:ind w:firstLine="420"/>
      </w:pPr>
      <w:r>
        <w:t>用材林、山地景观林、种质资源保存林采用纯林；株行距</w:t>
      </w:r>
      <w:r>
        <w:t>(2</w:t>
      </w:r>
      <w:r>
        <w:rPr>
          <w:rFonts w:hint="eastAsia"/>
        </w:rPr>
        <w:t xml:space="preserve"> m</w:t>
      </w:r>
      <w:r>
        <w:t>～</w:t>
      </w:r>
      <w:r>
        <w:t>4</w:t>
      </w:r>
      <w:r>
        <w:rPr>
          <w:rFonts w:hint="eastAsia"/>
        </w:rPr>
        <w:t xml:space="preserve"> </w:t>
      </w:r>
      <w:r>
        <w:t>m)</w:t>
      </w:r>
      <w:r>
        <w:rPr>
          <w:rFonts w:hint="eastAsia"/>
        </w:rPr>
        <w:t xml:space="preserve"> </w:t>
      </w:r>
      <w:r>
        <w:t>×</w:t>
      </w:r>
      <w:r>
        <w:rPr>
          <w:rFonts w:hint="eastAsia"/>
        </w:rPr>
        <w:t xml:space="preserve"> </w:t>
      </w:r>
      <w:r>
        <w:t>(4</w:t>
      </w:r>
      <w:r>
        <w:rPr>
          <w:rFonts w:hint="eastAsia"/>
        </w:rPr>
        <w:t xml:space="preserve"> m</w:t>
      </w:r>
      <w:r>
        <w:t>～</w:t>
      </w:r>
      <w:r>
        <w:t>5</w:t>
      </w:r>
      <w:r>
        <w:rPr>
          <w:rFonts w:hint="eastAsia"/>
        </w:rPr>
        <w:t xml:space="preserve"> </w:t>
      </w:r>
      <w:r>
        <w:t>m)</w:t>
      </w:r>
      <w:r>
        <w:t>；平缓地密度偏小，丘陵山地密度适当加大。</w:t>
      </w:r>
    </w:p>
    <w:p w14:paraId="3CDC6F93" w14:textId="77777777" w:rsidR="00FA26CC" w:rsidRDefault="0026493D">
      <w:pPr>
        <w:pStyle w:val="affe"/>
        <w:spacing w:before="156" w:after="156"/>
      </w:pPr>
      <w:r>
        <w:rPr>
          <w:rFonts w:hint="eastAsia"/>
        </w:rPr>
        <w:t>混交林</w:t>
      </w:r>
    </w:p>
    <w:p w14:paraId="6FB12973" w14:textId="77777777" w:rsidR="00FA26CC" w:rsidRDefault="0026493D">
      <w:pPr>
        <w:pStyle w:val="afffff5"/>
        <w:ind w:firstLine="420"/>
      </w:pPr>
      <w:r>
        <w:t>以防护、景观兼顾木材储备经营目标采用混交林；地块平坦开阔适合块状混交；坡度大山地适合带状混交；树种配置、混交比例见附录</w:t>
      </w:r>
      <w:r>
        <w:t>E</w:t>
      </w:r>
      <w:r>
        <w:t>。</w:t>
      </w:r>
    </w:p>
    <w:p w14:paraId="7A9012D1" w14:textId="77777777" w:rsidR="00FA26CC" w:rsidRDefault="0026493D">
      <w:pPr>
        <w:pStyle w:val="affd"/>
        <w:spacing w:before="156" w:after="156"/>
      </w:pPr>
      <w:bookmarkStart w:id="94" w:name="_Toc242311441"/>
      <w:bookmarkStart w:id="95" w:name="_Toc240590065"/>
      <w:bookmarkStart w:id="96" w:name="_Toc240590662"/>
      <w:bookmarkStart w:id="97" w:name="_Toc242313022"/>
      <w:bookmarkStart w:id="98" w:name="_Toc243647058"/>
      <w:r>
        <w:rPr>
          <w:rFonts w:hint="eastAsia"/>
        </w:rPr>
        <w:lastRenderedPageBreak/>
        <w:t>整地</w:t>
      </w:r>
      <w:bookmarkEnd w:id="94"/>
      <w:bookmarkEnd w:id="95"/>
      <w:bookmarkEnd w:id="96"/>
      <w:bookmarkEnd w:id="97"/>
      <w:bookmarkEnd w:id="98"/>
    </w:p>
    <w:p w14:paraId="042EC774" w14:textId="77777777" w:rsidR="00FA26CC" w:rsidRDefault="0026493D">
      <w:pPr>
        <w:pStyle w:val="affe"/>
        <w:spacing w:before="156" w:after="156"/>
      </w:pPr>
      <w:r>
        <w:rPr>
          <w:rFonts w:hint="eastAsia"/>
        </w:rPr>
        <w:t>整地时间</w:t>
      </w:r>
    </w:p>
    <w:p w14:paraId="11A6536F" w14:textId="77777777" w:rsidR="00FA26CC" w:rsidRDefault="0026493D">
      <w:pPr>
        <w:pStyle w:val="afffff5"/>
        <w:ind w:firstLine="420"/>
      </w:pPr>
      <w:r>
        <w:t>春季造林宜前一年秋末冬初整地；秋季造林随整随造。</w:t>
      </w:r>
    </w:p>
    <w:p w14:paraId="34DB75D5" w14:textId="77777777" w:rsidR="00FA26CC" w:rsidRDefault="0026493D">
      <w:pPr>
        <w:pStyle w:val="affe"/>
        <w:spacing w:before="156" w:after="156"/>
      </w:pPr>
      <w:r>
        <w:rPr>
          <w:rFonts w:hint="eastAsia"/>
        </w:rPr>
        <w:t>整地方式</w:t>
      </w:r>
    </w:p>
    <w:p w14:paraId="6244422C" w14:textId="77777777" w:rsidR="00FA26CC" w:rsidRDefault="0026493D">
      <w:pPr>
        <w:pStyle w:val="afffff5"/>
        <w:ind w:firstLine="420"/>
      </w:pPr>
      <w:r>
        <w:t>a</w:t>
      </w:r>
      <w:r>
        <w:t>）穴状整地：通用，植穴方形</w:t>
      </w:r>
      <w:r>
        <w:t xml:space="preserve"> / </w:t>
      </w:r>
      <w:r>
        <w:t>圆形，穴径</w:t>
      </w:r>
      <w:r>
        <w:t>40</w:t>
      </w:r>
      <w:r>
        <w:rPr>
          <w:rFonts w:hint="eastAsia"/>
        </w:rPr>
        <w:t xml:space="preserve"> cm</w:t>
      </w:r>
      <w:r>
        <w:t>～</w:t>
      </w:r>
      <w:r>
        <w:t>50</w:t>
      </w:r>
      <w:r>
        <w:rPr>
          <w:rFonts w:hint="eastAsia"/>
        </w:rPr>
        <w:t xml:space="preserve"> </w:t>
      </w:r>
      <w:r>
        <w:t>cm</w:t>
      </w:r>
      <w:r>
        <w:t>，深度</w:t>
      </w:r>
      <w:r>
        <w:t>40</w:t>
      </w:r>
      <w:r>
        <w:rPr>
          <w:rFonts w:hint="eastAsia"/>
        </w:rPr>
        <w:t xml:space="preserve"> cm</w:t>
      </w:r>
      <w:r>
        <w:t>～</w:t>
      </w:r>
      <w:r>
        <w:t>50</w:t>
      </w:r>
      <w:r>
        <w:rPr>
          <w:rFonts w:hint="eastAsia"/>
        </w:rPr>
        <w:t xml:space="preserve"> </w:t>
      </w:r>
      <w:r>
        <w:t>cm</w:t>
      </w:r>
      <w:r>
        <w:t>。</w:t>
      </w:r>
    </w:p>
    <w:p w14:paraId="6FAB6AFF" w14:textId="4FD8B2AE" w:rsidR="00FA26CC" w:rsidRDefault="0026493D">
      <w:pPr>
        <w:pStyle w:val="afffff5"/>
        <w:ind w:leftChars="200" w:left="840" w:hangingChars="200" w:hanging="420"/>
      </w:pPr>
      <w:r>
        <w:t>b</w:t>
      </w:r>
      <w:r>
        <w:t>）鱼鳞坑整地：坡地，坑长</w:t>
      </w:r>
      <w:r w:rsidR="00112258">
        <w:rPr>
          <w:rFonts w:hint="eastAsia"/>
        </w:rPr>
        <w:t>80</w:t>
      </w:r>
      <w:r>
        <w:rPr>
          <w:rFonts w:hint="eastAsia"/>
        </w:rPr>
        <w:t xml:space="preserve"> </w:t>
      </w:r>
      <w:r w:rsidR="00112258">
        <w:rPr>
          <w:rFonts w:hint="eastAsia"/>
        </w:rPr>
        <w:t>c</w:t>
      </w:r>
      <w:r>
        <w:rPr>
          <w:rFonts w:hint="eastAsia"/>
        </w:rPr>
        <w:t>m</w:t>
      </w:r>
      <w:r>
        <w:t>～</w:t>
      </w:r>
      <w:r>
        <w:t>1</w:t>
      </w:r>
      <w:r w:rsidR="00112258">
        <w:rPr>
          <w:rFonts w:hint="eastAsia"/>
        </w:rPr>
        <w:t>20 c</w:t>
      </w:r>
      <w:r>
        <w:rPr>
          <w:rFonts w:hint="eastAsia"/>
        </w:rPr>
        <w:t xml:space="preserve"> </w:t>
      </w:r>
      <w:r>
        <w:t>m</w:t>
      </w:r>
      <w:r>
        <w:t>，宽</w:t>
      </w:r>
      <w:r w:rsidR="00112258">
        <w:rPr>
          <w:rFonts w:hint="eastAsia"/>
        </w:rPr>
        <w:t>50 c</w:t>
      </w:r>
      <w:r>
        <w:rPr>
          <w:rFonts w:hint="eastAsia"/>
        </w:rPr>
        <w:t>m</w:t>
      </w:r>
      <w:r>
        <w:t>～</w:t>
      </w:r>
      <w:r w:rsidR="00112258">
        <w:rPr>
          <w:rFonts w:hint="eastAsia"/>
        </w:rPr>
        <w:t>80 c</w:t>
      </w:r>
      <w:r>
        <w:t>m</w:t>
      </w:r>
      <w:r>
        <w:t>，深</w:t>
      </w:r>
      <w:r w:rsidR="00112258">
        <w:rPr>
          <w:rFonts w:hint="eastAsia"/>
        </w:rPr>
        <w:t>40 c</w:t>
      </w:r>
      <w:r>
        <w:t>m</w:t>
      </w:r>
      <w:r>
        <w:t>；外缘修筑土埂，埂高</w:t>
      </w:r>
      <w:r w:rsidR="00112258">
        <w:rPr>
          <w:rFonts w:hint="eastAsia"/>
        </w:rPr>
        <w:t>20 c</w:t>
      </w:r>
      <w:r>
        <w:rPr>
          <w:rFonts w:hint="eastAsia"/>
        </w:rPr>
        <w:t>m</w:t>
      </w:r>
      <w:r>
        <w:t>～</w:t>
      </w:r>
      <w:r w:rsidR="00112258">
        <w:rPr>
          <w:rFonts w:hint="eastAsia"/>
        </w:rPr>
        <w:t>30 c</w:t>
      </w:r>
      <w:r>
        <w:t>m</w:t>
      </w:r>
      <w:r>
        <w:t>。</w:t>
      </w:r>
    </w:p>
    <w:p w14:paraId="1E34B0C0" w14:textId="6B436941" w:rsidR="00FA26CC" w:rsidRDefault="0026493D">
      <w:pPr>
        <w:pStyle w:val="afffff5"/>
        <w:ind w:leftChars="200" w:left="840" w:hangingChars="200" w:hanging="420"/>
      </w:pPr>
      <w:r>
        <w:t>c</w:t>
      </w:r>
      <w:r>
        <w:t>）水平沟整地：土层深厚土石山地，沟长约</w:t>
      </w:r>
      <w:r>
        <w:t>3</w:t>
      </w:r>
      <w:r w:rsidR="00112258">
        <w:rPr>
          <w:rFonts w:hint="eastAsia"/>
        </w:rPr>
        <w:t>00 c</w:t>
      </w:r>
      <w:r>
        <w:t>m</w:t>
      </w:r>
      <w:r>
        <w:t>，交错布设；土埂面宽</w:t>
      </w:r>
      <w:r>
        <w:t>30</w:t>
      </w:r>
      <w:r>
        <w:rPr>
          <w:rFonts w:hint="eastAsia"/>
        </w:rPr>
        <w:t xml:space="preserve"> </w:t>
      </w:r>
      <w:r>
        <w:t>cm</w:t>
      </w:r>
      <w:r>
        <w:t>，沟底宽</w:t>
      </w:r>
      <w:r>
        <w:t>3</w:t>
      </w:r>
      <w:r w:rsidR="00112258">
        <w:rPr>
          <w:rFonts w:hint="eastAsia"/>
        </w:rPr>
        <w:t>0</w:t>
      </w:r>
      <w:r>
        <w:rPr>
          <w:rFonts w:hint="eastAsia"/>
        </w:rPr>
        <w:t xml:space="preserve"> cm</w:t>
      </w:r>
      <w:r>
        <w:t>～</w:t>
      </w:r>
      <w:r>
        <w:t>50</w:t>
      </w:r>
      <w:r>
        <w:rPr>
          <w:rFonts w:hint="eastAsia"/>
        </w:rPr>
        <w:t xml:space="preserve"> </w:t>
      </w:r>
      <w:r>
        <w:t>cm</w:t>
      </w:r>
      <w:r>
        <w:t>，沟深</w:t>
      </w:r>
      <w:r>
        <w:t>30</w:t>
      </w:r>
      <w:r>
        <w:rPr>
          <w:rFonts w:hint="eastAsia"/>
        </w:rPr>
        <w:t xml:space="preserve"> cm</w:t>
      </w:r>
      <w:r>
        <w:t>～</w:t>
      </w:r>
      <w:r>
        <w:t>50</w:t>
      </w:r>
      <w:r>
        <w:rPr>
          <w:rFonts w:hint="eastAsia"/>
        </w:rPr>
        <w:t xml:space="preserve"> </w:t>
      </w:r>
      <w:r>
        <w:t>cm</w:t>
      </w:r>
      <w:r>
        <w:t>。</w:t>
      </w:r>
    </w:p>
    <w:p w14:paraId="666D6FD1" w14:textId="77777777" w:rsidR="00FA26CC" w:rsidRDefault="0026493D">
      <w:pPr>
        <w:pStyle w:val="afffff5"/>
        <w:ind w:firstLine="420"/>
      </w:pPr>
      <w:r>
        <w:t>d</w:t>
      </w:r>
      <w:r>
        <w:t>）带状整地：山地缓坡丘陵沿等高线整地；保留原生植被，风蚀地块不宜使用。</w:t>
      </w:r>
    </w:p>
    <w:p w14:paraId="0F679C5D" w14:textId="77777777" w:rsidR="00FA26CC" w:rsidRDefault="0026493D">
      <w:pPr>
        <w:pStyle w:val="affd"/>
        <w:spacing w:before="156" w:after="156"/>
      </w:pPr>
      <w:bookmarkStart w:id="99" w:name="_Toc240590663"/>
      <w:bookmarkStart w:id="100" w:name="_Toc242311442"/>
      <w:bookmarkStart w:id="101" w:name="_Toc242313023"/>
      <w:bookmarkStart w:id="102" w:name="_Toc240590066"/>
      <w:bookmarkStart w:id="103" w:name="_Toc243647059"/>
      <w:r>
        <w:rPr>
          <w:rFonts w:hint="eastAsia"/>
        </w:rPr>
        <w:t>造林时间</w:t>
      </w:r>
      <w:bookmarkEnd w:id="99"/>
      <w:bookmarkEnd w:id="100"/>
      <w:bookmarkEnd w:id="101"/>
      <w:bookmarkEnd w:id="102"/>
      <w:bookmarkEnd w:id="103"/>
    </w:p>
    <w:p w14:paraId="14E663CB" w14:textId="77777777" w:rsidR="00FA26CC" w:rsidRDefault="0026493D">
      <w:pPr>
        <w:pStyle w:val="afffff5"/>
        <w:ind w:firstLine="420"/>
      </w:pPr>
      <w:r>
        <w:t>春季造林为主；亚热带区域</w:t>
      </w:r>
      <w:r>
        <w:t>2</w:t>
      </w:r>
      <w:r>
        <w:t>月下旬～</w:t>
      </w:r>
      <w:r>
        <w:t>3</w:t>
      </w:r>
      <w:r>
        <w:t>月上旬；热带区域</w:t>
      </w:r>
      <w:r>
        <w:t>1</w:t>
      </w:r>
      <w:r>
        <w:t>月下旬～</w:t>
      </w:r>
      <w:r>
        <w:t>3</w:t>
      </w:r>
      <w:r>
        <w:t>月上旬。</w:t>
      </w:r>
    </w:p>
    <w:p w14:paraId="658F2B93" w14:textId="77777777" w:rsidR="00FA26CC" w:rsidRDefault="0026493D">
      <w:pPr>
        <w:pStyle w:val="affd"/>
        <w:spacing w:before="156" w:after="156"/>
      </w:pPr>
      <w:bookmarkStart w:id="104" w:name="_Toc240590067"/>
      <w:bookmarkStart w:id="105" w:name="_Toc240590664"/>
      <w:bookmarkStart w:id="106" w:name="_Toc242311443"/>
      <w:bookmarkStart w:id="107" w:name="_Toc242313024"/>
      <w:bookmarkStart w:id="108" w:name="_Toc243647060"/>
      <w:r>
        <w:rPr>
          <w:rFonts w:hint="eastAsia"/>
        </w:rPr>
        <w:t>栽植方式</w:t>
      </w:r>
      <w:bookmarkEnd w:id="104"/>
      <w:bookmarkEnd w:id="105"/>
      <w:bookmarkEnd w:id="106"/>
      <w:bookmarkEnd w:id="107"/>
      <w:bookmarkEnd w:id="108"/>
    </w:p>
    <w:p w14:paraId="40879585" w14:textId="77777777" w:rsidR="00FA26CC" w:rsidRDefault="0026493D">
      <w:pPr>
        <w:pStyle w:val="affe"/>
        <w:spacing w:before="156" w:after="156"/>
      </w:pPr>
      <w:r>
        <w:rPr>
          <w:rFonts w:hint="eastAsia"/>
        </w:rPr>
        <w:t>全冠栽植</w:t>
      </w:r>
    </w:p>
    <w:p w14:paraId="2C7FF778" w14:textId="77777777" w:rsidR="00FA26CC" w:rsidRDefault="0026493D">
      <w:pPr>
        <w:pStyle w:val="afffff5"/>
        <w:ind w:firstLine="420"/>
      </w:pPr>
      <w:r>
        <w:t>雨水充沛或者具备灌溉条件造林地适用；执行</w:t>
      </w:r>
      <w:r>
        <w:t xml:space="preserve"> “</w:t>
      </w:r>
      <w:r>
        <w:t>三埋两踩一提苗</w:t>
      </w:r>
      <w:r>
        <w:t>”</w:t>
      </w:r>
      <w:r>
        <w:t>；苗木放穴中央，根系舒展，回填表土，轻提苗木踩实，再覆土踩实，表层覆松土；栽后立即浇透定根水，及时扶正倒伏苗木。</w:t>
      </w:r>
    </w:p>
    <w:p w14:paraId="44457C80" w14:textId="77777777" w:rsidR="00FA26CC" w:rsidRDefault="0026493D">
      <w:pPr>
        <w:pStyle w:val="affe"/>
        <w:spacing w:before="156" w:after="156"/>
      </w:pPr>
      <w:r>
        <w:rPr>
          <w:rFonts w:hint="eastAsia"/>
        </w:rPr>
        <w:t>平茬栽植</w:t>
      </w:r>
    </w:p>
    <w:p w14:paraId="38C62666" w14:textId="77777777" w:rsidR="00FA26CC" w:rsidRDefault="0026493D">
      <w:pPr>
        <w:pStyle w:val="afffff5"/>
        <w:ind w:firstLine="420"/>
      </w:pPr>
      <w:r>
        <w:t>干旱、干热风频发丘陵山地适用；栽植方法同全冠栽植；栽后距地面</w:t>
      </w:r>
      <w:r>
        <w:t>3</w:t>
      </w:r>
      <w:r>
        <w:rPr>
          <w:rFonts w:hint="eastAsia"/>
        </w:rPr>
        <w:t xml:space="preserve"> cm</w:t>
      </w:r>
      <w:r>
        <w:t>～</w:t>
      </w:r>
      <w:r>
        <w:t>5</w:t>
      </w:r>
      <w:r>
        <w:rPr>
          <w:rFonts w:hint="eastAsia"/>
        </w:rPr>
        <w:t xml:space="preserve"> </w:t>
      </w:r>
      <w:r>
        <w:t>cm</w:t>
      </w:r>
      <w:r>
        <w:t>平茬；茬口涂封蜡或愈合剂保护。</w:t>
      </w:r>
    </w:p>
    <w:p w14:paraId="24BBE01D" w14:textId="77777777" w:rsidR="00FA26CC" w:rsidRDefault="0026493D">
      <w:pPr>
        <w:pStyle w:val="affd"/>
        <w:spacing w:before="156" w:after="156"/>
      </w:pPr>
      <w:bookmarkStart w:id="109" w:name="_Toc240590068"/>
      <w:bookmarkStart w:id="110" w:name="_Toc240590665"/>
      <w:bookmarkStart w:id="111" w:name="_Toc242311444"/>
      <w:bookmarkStart w:id="112" w:name="_Toc242313025"/>
      <w:bookmarkStart w:id="113" w:name="_Toc243647061"/>
      <w:r>
        <w:rPr>
          <w:rFonts w:hint="eastAsia"/>
        </w:rPr>
        <w:t>未成林抚育</w:t>
      </w:r>
      <w:bookmarkEnd w:id="109"/>
      <w:bookmarkEnd w:id="110"/>
      <w:bookmarkEnd w:id="111"/>
      <w:bookmarkEnd w:id="112"/>
      <w:bookmarkEnd w:id="113"/>
    </w:p>
    <w:p w14:paraId="56916FD5" w14:textId="77777777" w:rsidR="00FA26CC" w:rsidRDefault="0026493D">
      <w:pPr>
        <w:pStyle w:val="affe"/>
        <w:spacing w:before="156" w:after="156"/>
      </w:pPr>
      <w:r>
        <w:rPr>
          <w:rFonts w:hint="eastAsia"/>
        </w:rPr>
        <w:t>补植</w:t>
      </w:r>
    </w:p>
    <w:p w14:paraId="247C1A2B" w14:textId="77777777" w:rsidR="00FA26CC" w:rsidRDefault="0026493D">
      <w:pPr>
        <w:pStyle w:val="afffff5"/>
        <w:ind w:firstLine="420"/>
      </w:pPr>
      <w:r>
        <w:t>3</w:t>
      </w:r>
      <w:r>
        <w:rPr>
          <w:rFonts w:hint="eastAsia"/>
        </w:rPr>
        <w:t>月</w:t>
      </w:r>
      <w:r>
        <w:t>～</w:t>
      </w:r>
      <w:r>
        <w:t>4</w:t>
      </w:r>
      <w:r>
        <w:t>月，选用</w:t>
      </w:r>
      <w:r>
        <w:t>Ⅰ</w:t>
      </w:r>
      <w:r>
        <w:t>级苗对死苗缺穴补植。</w:t>
      </w:r>
    </w:p>
    <w:p w14:paraId="4804AAA7" w14:textId="77777777" w:rsidR="00FA26CC" w:rsidRDefault="0026493D">
      <w:pPr>
        <w:pStyle w:val="affe"/>
        <w:spacing w:before="156" w:after="156"/>
      </w:pPr>
      <w:r>
        <w:rPr>
          <w:rFonts w:hint="eastAsia"/>
        </w:rPr>
        <w:t>萌蘖管理</w:t>
      </w:r>
    </w:p>
    <w:p w14:paraId="7613A9FF" w14:textId="77777777" w:rsidR="00FA26CC" w:rsidRDefault="0026493D">
      <w:pPr>
        <w:pStyle w:val="afffff5"/>
        <w:ind w:firstLine="420"/>
      </w:pPr>
      <w:r>
        <w:t>平茬</w:t>
      </w:r>
      <w:r>
        <w:t>/</w:t>
      </w:r>
      <w:r>
        <w:t>截干苗木萌生枝长</w:t>
      </w:r>
      <w:r>
        <w:t>10</w:t>
      </w:r>
      <w:r>
        <w:rPr>
          <w:rFonts w:hint="eastAsia"/>
        </w:rPr>
        <w:t xml:space="preserve"> cm</w:t>
      </w:r>
      <w:r>
        <w:t>～</w:t>
      </w:r>
      <w:r>
        <w:t>15</w:t>
      </w:r>
      <w:r>
        <w:rPr>
          <w:rFonts w:hint="eastAsia"/>
        </w:rPr>
        <w:t xml:space="preserve"> </w:t>
      </w:r>
      <w:r>
        <w:t>cm</w:t>
      </w:r>
      <w:r>
        <w:t>，保留</w:t>
      </w:r>
      <w:r>
        <w:t>1</w:t>
      </w:r>
      <w:r>
        <w:t>根健壮主干，抹除其余萌蘖；生长旺季定期抹除主干低位侧芽。</w:t>
      </w:r>
    </w:p>
    <w:p w14:paraId="6B6D99F7" w14:textId="77777777" w:rsidR="00FA26CC" w:rsidRDefault="0026493D">
      <w:pPr>
        <w:pStyle w:val="affe"/>
        <w:spacing w:before="156" w:after="156"/>
      </w:pPr>
      <w:r>
        <w:rPr>
          <w:rFonts w:hint="eastAsia"/>
        </w:rPr>
        <w:t>接干与定干</w:t>
      </w:r>
    </w:p>
    <w:p w14:paraId="66B87C29" w14:textId="77777777" w:rsidR="00FA26CC" w:rsidRDefault="0026493D">
      <w:pPr>
        <w:pStyle w:val="afffff5"/>
        <w:ind w:firstLine="420"/>
      </w:pPr>
      <w:r>
        <w:rPr>
          <w:rFonts w:hint="eastAsia"/>
        </w:rPr>
        <w:t>造林第二年发芽前，主梢回截</w:t>
      </w:r>
      <w:r>
        <w:rPr>
          <w:rFonts w:hint="eastAsia"/>
        </w:rPr>
        <w:t>10 cm</w:t>
      </w:r>
      <w:r>
        <w:rPr>
          <w:rFonts w:hint="eastAsia"/>
        </w:rPr>
        <w:t>～</w:t>
      </w:r>
      <w:r>
        <w:rPr>
          <w:rFonts w:hint="eastAsia"/>
        </w:rPr>
        <w:t>20 cm</w:t>
      </w:r>
      <w:r>
        <w:rPr>
          <w:rFonts w:hint="eastAsia"/>
        </w:rPr>
        <w:t>，伤口涂愈合剂；待顶部萌芽</w:t>
      </w:r>
      <w:r>
        <w:rPr>
          <w:rFonts w:hint="eastAsia"/>
        </w:rPr>
        <w:t>5 cm</w:t>
      </w:r>
      <w:r>
        <w:rPr>
          <w:rFonts w:hint="eastAsia"/>
        </w:rPr>
        <w:t>～</w:t>
      </w:r>
      <w:r>
        <w:rPr>
          <w:rFonts w:hint="eastAsia"/>
        </w:rPr>
        <w:t xml:space="preserve">10 cm </w:t>
      </w:r>
      <w:r>
        <w:rPr>
          <w:rFonts w:hint="eastAsia"/>
        </w:rPr>
        <w:t>选定主芽定干，抹除其余萌芽。</w:t>
      </w:r>
    </w:p>
    <w:p w14:paraId="4E800C3B" w14:textId="77777777" w:rsidR="00FA26CC" w:rsidRDefault="0026493D">
      <w:pPr>
        <w:pStyle w:val="affe"/>
        <w:spacing w:before="156" w:after="156"/>
      </w:pPr>
      <w:r>
        <w:rPr>
          <w:rFonts w:hint="eastAsia"/>
        </w:rPr>
        <w:t>松土除草</w:t>
      </w:r>
    </w:p>
    <w:p w14:paraId="21621D62" w14:textId="77777777" w:rsidR="00FA26CC" w:rsidRDefault="0026493D">
      <w:pPr>
        <w:pStyle w:val="afffff5"/>
        <w:ind w:firstLine="420"/>
      </w:pPr>
      <w:r>
        <w:t>每年</w:t>
      </w:r>
      <w:r>
        <w:t>5</w:t>
      </w:r>
      <w:r>
        <w:rPr>
          <w:rFonts w:hint="eastAsia"/>
        </w:rPr>
        <w:t>月</w:t>
      </w:r>
      <w:r>
        <w:t>～</w:t>
      </w:r>
      <w:r>
        <w:t>8</w:t>
      </w:r>
      <w:r>
        <w:t>月开展</w:t>
      </w:r>
      <w:r>
        <w:t>2</w:t>
      </w:r>
      <w:r>
        <w:rPr>
          <w:rFonts w:hint="eastAsia"/>
        </w:rPr>
        <w:t>次</w:t>
      </w:r>
      <w:r>
        <w:t>～</w:t>
      </w:r>
      <w:r>
        <w:t>3</w:t>
      </w:r>
      <w:r>
        <w:t>次松土除草，深度</w:t>
      </w:r>
      <w:r>
        <w:t>5</w:t>
      </w:r>
      <w:r>
        <w:rPr>
          <w:rFonts w:hint="eastAsia"/>
        </w:rPr>
        <w:t xml:space="preserve"> cm</w:t>
      </w:r>
      <w:r>
        <w:t>～</w:t>
      </w:r>
      <w:r>
        <w:t>10</w:t>
      </w:r>
      <w:r>
        <w:rPr>
          <w:rFonts w:hint="eastAsia"/>
        </w:rPr>
        <w:t xml:space="preserve"> </w:t>
      </w:r>
      <w:r>
        <w:t>cm</w:t>
      </w:r>
      <w:r>
        <w:t>，避免损伤根系</w:t>
      </w:r>
      <w:r>
        <w:rPr>
          <w:rFonts w:hint="eastAsia"/>
        </w:rPr>
        <w:t>。</w:t>
      </w:r>
    </w:p>
    <w:p w14:paraId="4C0E0C4C" w14:textId="77777777" w:rsidR="00FA26CC" w:rsidRDefault="0026493D">
      <w:pPr>
        <w:pStyle w:val="affe"/>
        <w:spacing w:before="156" w:after="156"/>
      </w:pPr>
      <w:r>
        <w:rPr>
          <w:rFonts w:hint="eastAsia"/>
        </w:rPr>
        <w:t>水肥管理</w:t>
      </w:r>
    </w:p>
    <w:p w14:paraId="51FA9554" w14:textId="77777777" w:rsidR="00FA26CC" w:rsidRDefault="0026493D">
      <w:pPr>
        <w:pStyle w:val="afffff5"/>
        <w:ind w:firstLine="420"/>
      </w:pPr>
      <w:r>
        <w:t>连续</w:t>
      </w:r>
      <w:r>
        <w:t>30</w:t>
      </w:r>
      <w:r>
        <w:rPr>
          <w:rFonts w:hint="eastAsia"/>
        </w:rPr>
        <w:t xml:space="preserve"> </w:t>
      </w:r>
      <w:r>
        <w:t>d</w:t>
      </w:r>
      <w:r>
        <w:t>无有效降水应灌溉；生长初期每株施用高氮复合肥或尿素</w:t>
      </w:r>
      <w:r>
        <w:t>200</w:t>
      </w:r>
      <w:r>
        <w:rPr>
          <w:rFonts w:hint="eastAsia"/>
        </w:rPr>
        <w:t xml:space="preserve"> </w:t>
      </w:r>
      <w:r>
        <w:t>g</w:t>
      </w:r>
      <w:r>
        <w:t>。</w:t>
      </w:r>
    </w:p>
    <w:p w14:paraId="153F8991" w14:textId="77777777" w:rsidR="00FA26CC" w:rsidRDefault="0026493D">
      <w:pPr>
        <w:pStyle w:val="affc"/>
        <w:spacing w:before="312" w:after="312"/>
      </w:pPr>
      <w:bookmarkStart w:id="114" w:name="_Toc243647062"/>
      <w:r>
        <w:rPr>
          <w:rFonts w:hint="eastAsia"/>
        </w:rPr>
        <w:lastRenderedPageBreak/>
        <w:t>林带营造、四旁植树与城市园林</w:t>
      </w:r>
      <w:bookmarkEnd w:id="114"/>
    </w:p>
    <w:p w14:paraId="418D2F2E" w14:textId="77777777" w:rsidR="00FA26CC" w:rsidRDefault="0026493D">
      <w:pPr>
        <w:pStyle w:val="affd"/>
        <w:spacing w:before="156" w:after="156"/>
      </w:pPr>
      <w:bookmarkStart w:id="115" w:name="_Toc240590070"/>
      <w:bookmarkStart w:id="116" w:name="_Toc240590667"/>
      <w:bookmarkStart w:id="117" w:name="_Toc242313027"/>
      <w:bookmarkStart w:id="118" w:name="_Toc242311446"/>
      <w:bookmarkStart w:id="119" w:name="_Toc243647063"/>
      <w:r>
        <w:rPr>
          <w:rFonts w:hint="eastAsia"/>
        </w:rPr>
        <w:t>苗木选择</w:t>
      </w:r>
      <w:bookmarkEnd w:id="115"/>
      <w:bookmarkEnd w:id="116"/>
      <w:bookmarkEnd w:id="117"/>
      <w:bookmarkEnd w:id="118"/>
      <w:bookmarkEnd w:id="119"/>
    </w:p>
    <w:p w14:paraId="6057D7B1" w14:textId="77777777" w:rsidR="00FA26CC" w:rsidRDefault="0026493D">
      <w:pPr>
        <w:pStyle w:val="afffff5"/>
        <w:ind w:firstLine="420"/>
      </w:pPr>
      <w:r>
        <w:t>城市园林栽植苗木胸径</w:t>
      </w:r>
      <w:r>
        <w:rPr>
          <w:rFonts w:hint="eastAsia"/>
        </w:rPr>
        <w:t xml:space="preserve"> </w:t>
      </w:r>
      <w:r>
        <w:t>≥</w:t>
      </w:r>
      <w:r>
        <w:rPr>
          <w:rFonts w:hint="eastAsia"/>
        </w:rPr>
        <w:t xml:space="preserve"> 6 </w:t>
      </w:r>
      <w:r>
        <w:t>cm</w:t>
      </w:r>
      <w:r>
        <w:t>，主干通直，生长健壮；城市重要景观节点、城市主干道优先选用</w:t>
      </w:r>
      <w:r>
        <w:t>Ⅰ</w:t>
      </w:r>
      <w:r>
        <w:t>级绿化大苗，优先选用广东本土种源。</w:t>
      </w:r>
    </w:p>
    <w:p w14:paraId="24FA954B" w14:textId="77777777" w:rsidR="00FA26CC" w:rsidRDefault="0026493D">
      <w:pPr>
        <w:pStyle w:val="affd"/>
        <w:spacing w:before="156" w:after="156"/>
      </w:pPr>
      <w:bookmarkStart w:id="120" w:name="_Toc240590668"/>
      <w:bookmarkStart w:id="121" w:name="_Toc240590071"/>
      <w:bookmarkStart w:id="122" w:name="_Toc242311447"/>
      <w:bookmarkStart w:id="123" w:name="_Toc242313028"/>
      <w:bookmarkStart w:id="124" w:name="_Toc243647064"/>
      <w:r>
        <w:rPr>
          <w:rFonts w:hint="eastAsia"/>
        </w:rPr>
        <w:t>林带营造</w:t>
      </w:r>
      <w:bookmarkEnd w:id="120"/>
      <w:bookmarkEnd w:id="121"/>
      <w:bookmarkEnd w:id="122"/>
      <w:bookmarkEnd w:id="123"/>
      <w:bookmarkEnd w:id="124"/>
    </w:p>
    <w:p w14:paraId="3C3E189E" w14:textId="77777777" w:rsidR="00FA26CC" w:rsidRDefault="0026493D">
      <w:pPr>
        <w:pStyle w:val="affe"/>
        <w:spacing w:before="156" w:after="156"/>
      </w:pPr>
      <w:r>
        <w:rPr>
          <w:rFonts w:hint="eastAsia"/>
        </w:rPr>
        <w:t>种植配置</w:t>
      </w:r>
    </w:p>
    <w:p w14:paraId="35432BFB" w14:textId="77777777" w:rsidR="00FA26CC" w:rsidRDefault="0026493D">
      <w:pPr>
        <w:pStyle w:val="afffff5"/>
        <w:ind w:firstLine="420"/>
      </w:pPr>
      <w:r>
        <w:t>单行林带株距</w:t>
      </w:r>
      <w:r>
        <w:t>1.5</w:t>
      </w:r>
      <w:r>
        <w:rPr>
          <w:rFonts w:hint="eastAsia"/>
        </w:rPr>
        <w:t xml:space="preserve"> m</w:t>
      </w:r>
      <w:r>
        <w:t>～</w:t>
      </w:r>
      <w:r>
        <w:t>3.0</w:t>
      </w:r>
      <w:r>
        <w:rPr>
          <w:rFonts w:hint="eastAsia"/>
        </w:rPr>
        <w:t xml:space="preserve"> </w:t>
      </w:r>
      <w:r>
        <w:t>m</w:t>
      </w:r>
      <w:r>
        <w:t>；两行以上林带株行距</w:t>
      </w:r>
      <w:r>
        <w:t>(3.0</w:t>
      </w:r>
      <w:r>
        <w:rPr>
          <w:rFonts w:hint="eastAsia"/>
        </w:rPr>
        <w:t xml:space="preserve"> m</w:t>
      </w:r>
      <w:r>
        <w:t>～</w:t>
      </w:r>
      <w:r>
        <w:t>6.0</w:t>
      </w:r>
      <w:r>
        <w:rPr>
          <w:rFonts w:hint="eastAsia"/>
        </w:rPr>
        <w:t xml:space="preserve"> </w:t>
      </w:r>
      <w:r>
        <w:t>m)×(1.5</w:t>
      </w:r>
      <w:r>
        <w:rPr>
          <w:rFonts w:hint="eastAsia"/>
        </w:rPr>
        <w:t xml:space="preserve"> m</w:t>
      </w:r>
      <w:r>
        <w:t>～</w:t>
      </w:r>
      <w:r>
        <w:t>3.0</w:t>
      </w:r>
      <w:r>
        <w:rPr>
          <w:rFonts w:hint="eastAsia"/>
        </w:rPr>
        <w:t xml:space="preserve"> </w:t>
      </w:r>
      <w:r>
        <w:t>m)</w:t>
      </w:r>
      <w:r>
        <w:t>，品字形布设。</w:t>
      </w:r>
    </w:p>
    <w:p w14:paraId="6CFB1A11" w14:textId="77777777" w:rsidR="00FA26CC" w:rsidRDefault="0026493D">
      <w:pPr>
        <w:pStyle w:val="affe"/>
        <w:spacing w:before="156" w:after="156"/>
      </w:pPr>
      <w:r>
        <w:rPr>
          <w:rFonts w:hint="eastAsia"/>
        </w:rPr>
        <w:t>整地</w:t>
      </w:r>
    </w:p>
    <w:p w14:paraId="7823EEDD" w14:textId="77777777" w:rsidR="00FA26CC" w:rsidRDefault="0026493D">
      <w:pPr>
        <w:pStyle w:val="afffff5"/>
        <w:ind w:firstLine="420"/>
      </w:pPr>
      <w:r>
        <w:t>穴状整地，种植穴规格</w:t>
      </w:r>
      <w:r>
        <w:t>60</w:t>
      </w:r>
      <w:r>
        <w:rPr>
          <w:rFonts w:hint="eastAsia"/>
        </w:rPr>
        <w:t xml:space="preserve"> </w:t>
      </w:r>
      <w:r>
        <w:t>cm</w:t>
      </w:r>
      <w:r>
        <w:rPr>
          <w:rFonts w:hint="eastAsia"/>
        </w:rPr>
        <w:t xml:space="preserve"> </w:t>
      </w:r>
      <w:r>
        <w:t>×</w:t>
      </w:r>
      <w:r>
        <w:rPr>
          <w:rFonts w:hint="eastAsia"/>
        </w:rPr>
        <w:t xml:space="preserve"> </w:t>
      </w:r>
      <w:r>
        <w:t>50</w:t>
      </w:r>
      <w:r>
        <w:rPr>
          <w:rFonts w:hint="eastAsia"/>
        </w:rPr>
        <w:t xml:space="preserve"> </w:t>
      </w:r>
      <w:r>
        <w:t>cm</w:t>
      </w:r>
      <w:r>
        <w:rPr>
          <w:rFonts w:hint="eastAsia"/>
        </w:rPr>
        <w:t xml:space="preserve"> </w:t>
      </w:r>
      <w:r>
        <w:t>×</w:t>
      </w:r>
      <w:r>
        <w:rPr>
          <w:rFonts w:hint="eastAsia"/>
        </w:rPr>
        <w:t xml:space="preserve"> </w:t>
      </w:r>
      <w:r>
        <w:t>50</w:t>
      </w:r>
      <w:r>
        <w:rPr>
          <w:rFonts w:hint="eastAsia"/>
        </w:rPr>
        <w:t xml:space="preserve"> </w:t>
      </w:r>
      <w:r>
        <w:t>cm</w:t>
      </w:r>
      <w:r>
        <w:t>。</w:t>
      </w:r>
    </w:p>
    <w:p w14:paraId="158F9BAF" w14:textId="77777777" w:rsidR="00FA26CC" w:rsidRDefault="0026493D">
      <w:pPr>
        <w:pStyle w:val="affe"/>
        <w:spacing w:before="156" w:after="156"/>
      </w:pPr>
      <w:r>
        <w:rPr>
          <w:rFonts w:hint="eastAsia"/>
        </w:rPr>
        <w:t>栽植</w:t>
      </w:r>
    </w:p>
    <w:p w14:paraId="415444BE" w14:textId="77777777" w:rsidR="00FA26CC" w:rsidRDefault="0026493D">
      <w:pPr>
        <w:pStyle w:val="afffff5"/>
        <w:ind w:firstLine="420"/>
      </w:pPr>
      <w:r>
        <w:t>栽植方法执行</w:t>
      </w:r>
      <w:r>
        <w:t>8.5.1</w:t>
      </w:r>
      <w:r>
        <w:t>；多台风区域设置牢固支撑。</w:t>
      </w:r>
    </w:p>
    <w:p w14:paraId="58DE0164" w14:textId="77777777" w:rsidR="00FA26CC" w:rsidRDefault="0026493D">
      <w:pPr>
        <w:pStyle w:val="affd"/>
        <w:spacing w:before="156" w:after="156"/>
      </w:pPr>
      <w:bookmarkStart w:id="125" w:name="_Toc240590072"/>
      <w:bookmarkStart w:id="126" w:name="_Toc240590669"/>
      <w:bookmarkStart w:id="127" w:name="_Toc242311448"/>
      <w:bookmarkStart w:id="128" w:name="_Toc242313029"/>
      <w:bookmarkStart w:id="129" w:name="_Toc243647065"/>
      <w:r>
        <w:rPr>
          <w:rFonts w:hint="eastAsia"/>
        </w:rPr>
        <w:t>四旁植树及城市园林</w:t>
      </w:r>
      <w:bookmarkEnd w:id="125"/>
      <w:bookmarkEnd w:id="126"/>
      <w:bookmarkEnd w:id="127"/>
      <w:bookmarkEnd w:id="128"/>
      <w:bookmarkEnd w:id="129"/>
    </w:p>
    <w:p w14:paraId="57E84766" w14:textId="77777777" w:rsidR="00FA26CC" w:rsidRDefault="0026493D">
      <w:pPr>
        <w:pStyle w:val="affe"/>
        <w:spacing w:before="156" w:after="156"/>
      </w:pPr>
      <w:r>
        <w:rPr>
          <w:rFonts w:hint="eastAsia"/>
        </w:rPr>
        <w:t>树种配置</w:t>
      </w:r>
    </w:p>
    <w:p w14:paraId="0507E761" w14:textId="77777777" w:rsidR="00FA26CC" w:rsidRDefault="0026493D">
      <w:pPr>
        <w:pStyle w:val="afffff5"/>
        <w:ind w:firstLine="420"/>
      </w:pPr>
      <w:r>
        <w:rPr>
          <w:rFonts w:hint="eastAsia"/>
        </w:rPr>
        <w:t>要求如下：</w:t>
      </w:r>
    </w:p>
    <w:p w14:paraId="1B44271E" w14:textId="77777777" w:rsidR="00FA26CC" w:rsidRDefault="0026493D">
      <w:pPr>
        <w:pStyle w:val="afffff5"/>
        <w:ind w:firstLine="420"/>
      </w:pPr>
      <w:r>
        <w:t>a</w:t>
      </w:r>
      <w:r>
        <w:t>）可木棉单一树种造景，打造红棉主题景观，塑造城市市花特色节点；</w:t>
      </w:r>
    </w:p>
    <w:p w14:paraId="209D6A30" w14:textId="77777777" w:rsidR="00FA26CC" w:rsidRDefault="0026493D">
      <w:pPr>
        <w:pStyle w:val="afffff5"/>
        <w:ind w:firstLine="420"/>
      </w:pPr>
      <w:r>
        <w:t>b</w:t>
      </w:r>
      <w:r>
        <w:t>）可与广东本土乡土乔木行间、株间混交；</w:t>
      </w:r>
    </w:p>
    <w:p w14:paraId="51FF876E" w14:textId="77777777" w:rsidR="00FA26CC" w:rsidRDefault="0026493D">
      <w:pPr>
        <w:pStyle w:val="afffff5"/>
        <w:ind w:firstLine="420"/>
      </w:pPr>
      <w:r>
        <w:t>c</w:t>
      </w:r>
      <w:r>
        <w:t>）可搭配适生花灌木形成复层植物景观</w:t>
      </w:r>
      <w:r>
        <w:rPr>
          <w:rFonts w:hint="eastAsia"/>
        </w:rPr>
        <w:t>；</w:t>
      </w:r>
    </w:p>
    <w:p w14:paraId="52FB788D" w14:textId="77777777" w:rsidR="00FA26CC" w:rsidRDefault="0026493D">
      <w:pPr>
        <w:pStyle w:val="afffff5"/>
        <w:ind w:firstLine="420"/>
      </w:pPr>
      <w:r>
        <w:rPr>
          <w:rFonts w:hint="eastAsia"/>
        </w:rPr>
        <w:t>d</w:t>
      </w:r>
      <w:r>
        <w:rPr>
          <w:rFonts w:hint="eastAsia"/>
        </w:rPr>
        <w:t>）其他树种配置要求参照</w:t>
      </w:r>
      <w:r>
        <w:rPr>
          <w:rFonts w:ascii="宋体"/>
        </w:rPr>
        <w:t>GB 50420</w:t>
      </w:r>
      <w:r>
        <w:rPr>
          <w:rFonts w:ascii="宋体" w:hint="eastAsia"/>
        </w:rPr>
        <w:t>、</w:t>
      </w:r>
      <w:r>
        <w:rPr>
          <w:rFonts w:ascii="宋体"/>
        </w:rPr>
        <w:t>CJJ 75</w:t>
      </w:r>
      <w:r>
        <w:rPr>
          <w:rFonts w:ascii="宋体" w:hint="eastAsia"/>
        </w:rPr>
        <w:t>的规定。</w:t>
      </w:r>
    </w:p>
    <w:p w14:paraId="144CA127" w14:textId="77777777" w:rsidR="00FA26CC" w:rsidRDefault="0026493D">
      <w:pPr>
        <w:pStyle w:val="affe"/>
        <w:spacing w:before="156" w:after="156"/>
      </w:pPr>
      <w:r>
        <w:rPr>
          <w:rFonts w:hint="eastAsia"/>
        </w:rPr>
        <w:t>种植点配置</w:t>
      </w:r>
    </w:p>
    <w:p w14:paraId="5ACF062B" w14:textId="77777777" w:rsidR="00FA26CC" w:rsidRDefault="0026493D">
      <w:pPr>
        <w:pStyle w:val="afffff5"/>
        <w:ind w:firstLine="420"/>
      </w:pPr>
      <w:r>
        <w:rPr>
          <w:rFonts w:hint="eastAsia"/>
        </w:rPr>
        <w:t>要求如下：</w:t>
      </w:r>
    </w:p>
    <w:p w14:paraId="532C97E1" w14:textId="77777777" w:rsidR="00FA26CC" w:rsidRDefault="0026493D">
      <w:pPr>
        <w:pStyle w:val="afffff5"/>
        <w:ind w:firstLine="420"/>
      </w:pPr>
      <w:r>
        <w:t>a</w:t>
      </w:r>
      <w:r>
        <w:t>）点状配置：公园绿地见缝插针，不规则自然式布置，适合红棉景观孤植；</w:t>
      </w:r>
    </w:p>
    <w:p w14:paraId="70CB8108" w14:textId="77777777" w:rsidR="00FA26CC" w:rsidRDefault="0026493D">
      <w:pPr>
        <w:pStyle w:val="afffff5"/>
        <w:ind w:firstLine="420"/>
      </w:pPr>
      <w:r>
        <w:t>b</w:t>
      </w:r>
      <w:r>
        <w:t>）方形配置：正方形、长方形，行道树多采用长方形配置，行距大于株距；</w:t>
      </w:r>
    </w:p>
    <w:p w14:paraId="4A21F822" w14:textId="77777777" w:rsidR="00FA26CC" w:rsidRDefault="0026493D">
      <w:pPr>
        <w:pStyle w:val="afffff5"/>
        <w:ind w:leftChars="200" w:left="840" w:hangingChars="200" w:hanging="420"/>
      </w:pPr>
      <w:r>
        <w:t>c</w:t>
      </w:r>
      <w:r>
        <w:t>）植生组配置：</w:t>
      </w:r>
      <w:r>
        <w:t>3</w:t>
      </w:r>
      <w:r>
        <w:rPr>
          <w:rFonts w:hint="eastAsia"/>
        </w:rPr>
        <w:t>株</w:t>
      </w:r>
      <w:r>
        <w:t>～</w:t>
      </w:r>
      <w:r>
        <w:t>5</w:t>
      </w:r>
      <w:r>
        <w:t>株群丛栽植，群间距大于群内株距，适合公园、纪念性绿地营造英雄树群景；</w:t>
      </w:r>
    </w:p>
    <w:p w14:paraId="1438FD4E" w14:textId="77777777" w:rsidR="00FA26CC" w:rsidRDefault="0026493D">
      <w:pPr>
        <w:pStyle w:val="afffff5"/>
        <w:ind w:firstLine="420"/>
      </w:pPr>
      <w:r>
        <w:t>d</w:t>
      </w:r>
      <w:r>
        <w:t>）带状配置：</w:t>
      </w:r>
      <w:r>
        <w:t>1</w:t>
      </w:r>
      <w:r>
        <w:rPr>
          <w:rFonts w:hint="eastAsia"/>
        </w:rPr>
        <w:t>行</w:t>
      </w:r>
      <w:r>
        <w:t>～</w:t>
      </w:r>
      <w:r>
        <w:t>3</w:t>
      </w:r>
      <w:r>
        <w:t>行一带，适用于滨水绿地。</w:t>
      </w:r>
    </w:p>
    <w:p w14:paraId="695A61B7" w14:textId="77777777" w:rsidR="00FA26CC" w:rsidRDefault="0026493D">
      <w:pPr>
        <w:pStyle w:val="affe"/>
        <w:spacing w:before="156" w:after="156"/>
      </w:pPr>
      <w:r>
        <w:rPr>
          <w:rFonts w:hint="eastAsia"/>
        </w:rPr>
        <w:t>整地</w:t>
      </w:r>
    </w:p>
    <w:p w14:paraId="4B639527" w14:textId="77777777" w:rsidR="00FA26CC" w:rsidRDefault="0026493D">
      <w:pPr>
        <w:pStyle w:val="afffff5"/>
        <w:ind w:firstLine="420"/>
      </w:pPr>
      <w:r>
        <w:t>穴状整地，种植穴</w:t>
      </w:r>
      <w:r>
        <w:rPr>
          <w:rFonts w:hint="eastAsia"/>
        </w:rPr>
        <w:t>6</w:t>
      </w:r>
      <w:r>
        <w:t>0</w:t>
      </w:r>
      <w:r>
        <w:rPr>
          <w:rFonts w:hint="eastAsia"/>
        </w:rPr>
        <w:t xml:space="preserve"> </w:t>
      </w:r>
      <w:r>
        <w:t>cm</w:t>
      </w:r>
      <w:bookmarkStart w:id="130" w:name="OLE_LINK6"/>
      <w:r>
        <w:t>×</w:t>
      </w:r>
      <w:r>
        <w:rPr>
          <w:rFonts w:hint="eastAsia"/>
        </w:rPr>
        <w:t>5</w:t>
      </w:r>
      <w:r>
        <w:t>0</w:t>
      </w:r>
      <w:r>
        <w:rPr>
          <w:rFonts w:hint="eastAsia"/>
        </w:rPr>
        <w:t xml:space="preserve"> </w:t>
      </w:r>
      <w:r>
        <w:t>cm</w:t>
      </w:r>
      <w:bookmarkEnd w:id="130"/>
      <w:r>
        <w:t>×</w:t>
      </w:r>
      <w:r>
        <w:rPr>
          <w:rFonts w:hint="eastAsia"/>
        </w:rPr>
        <w:t>5</w:t>
      </w:r>
      <w:r>
        <w:t>0</w:t>
      </w:r>
      <w:r>
        <w:rPr>
          <w:rFonts w:hint="eastAsia"/>
        </w:rPr>
        <w:t xml:space="preserve"> </w:t>
      </w:r>
      <w:r>
        <w:t>cm</w:t>
      </w:r>
      <w:r>
        <w:t>；土壤贫瘠地段实施客土改良。</w:t>
      </w:r>
    </w:p>
    <w:p w14:paraId="465DD3AE" w14:textId="77777777" w:rsidR="00FA26CC" w:rsidRDefault="0026493D">
      <w:pPr>
        <w:pStyle w:val="affe"/>
        <w:spacing w:before="156" w:after="156"/>
      </w:pPr>
      <w:r>
        <w:rPr>
          <w:rFonts w:hint="eastAsia"/>
        </w:rPr>
        <w:t>栽植</w:t>
      </w:r>
    </w:p>
    <w:p w14:paraId="188EA43D" w14:textId="77777777" w:rsidR="00FA26CC" w:rsidRDefault="0026493D">
      <w:pPr>
        <w:pStyle w:val="afffff5"/>
        <w:ind w:firstLine="420"/>
      </w:pPr>
      <w:r>
        <w:t>栽植工艺执行</w:t>
      </w:r>
      <w:r>
        <w:t>8.5.1</w:t>
      </w:r>
      <w:r>
        <w:t>；根据苗木规格设置抗风支架；城市道路栽植还应满足</w:t>
      </w:r>
      <w:r>
        <w:t>CJJ82</w:t>
      </w:r>
      <w:r>
        <w:t>相关施工要求。</w:t>
      </w:r>
    </w:p>
    <w:p w14:paraId="333F6C76" w14:textId="77777777" w:rsidR="00FA26CC" w:rsidRDefault="0026493D">
      <w:pPr>
        <w:pStyle w:val="affd"/>
        <w:spacing w:before="156" w:after="156"/>
      </w:pPr>
      <w:bookmarkStart w:id="131" w:name="_Toc240590670"/>
      <w:bookmarkStart w:id="132" w:name="_Toc242311449"/>
      <w:bookmarkStart w:id="133" w:name="_Toc240590073"/>
      <w:bookmarkStart w:id="134" w:name="_Toc242313030"/>
      <w:bookmarkStart w:id="135" w:name="_Toc243647066"/>
      <w:r>
        <w:rPr>
          <w:rFonts w:hint="eastAsia"/>
        </w:rPr>
        <w:t>园林植株专项抚育</w:t>
      </w:r>
      <w:bookmarkEnd w:id="131"/>
      <w:bookmarkEnd w:id="132"/>
      <w:bookmarkEnd w:id="133"/>
      <w:bookmarkEnd w:id="134"/>
      <w:bookmarkEnd w:id="135"/>
    </w:p>
    <w:p w14:paraId="2330BC77" w14:textId="77777777" w:rsidR="00FA26CC" w:rsidRDefault="0026493D">
      <w:pPr>
        <w:pStyle w:val="afffff5"/>
        <w:ind w:firstLine="420"/>
      </w:pPr>
      <w:r>
        <w:t>针对城市环境补充以下内容：</w:t>
      </w:r>
    </w:p>
    <w:p w14:paraId="1FBAF3A7" w14:textId="77777777" w:rsidR="00FA26CC" w:rsidRDefault="0026493D">
      <w:pPr>
        <w:pStyle w:val="afffff5"/>
        <w:ind w:firstLine="420"/>
      </w:pPr>
      <w:r>
        <w:t>a</w:t>
      </w:r>
      <w:r>
        <w:t>）城市立地土壤板结区域，定期开展根部松土、打孔透气；</w:t>
      </w:r>
    </w:p>
    <w:p w14:paraId="62222003" w14:textId="77777777" w:rsidR="00FA26CC" w:rsidRDefault="0026493D">
      <w:pPr>
        <w:pStyle w:val="afffff5"/>
        <w:ind w:leftChars="200" w:left="840" w:hangingChars="200" w:hanging="420"/>
      </w:pPr>
      <w:r>
        <w:lastRenderedPageBreak/>
        <w:t>b</w:t>
      </w:r>
      <w:r>
        <w:t>）行道树修剪兼顾景观、交通安全，保证枝下通行净高；</w:t>
      </w:r>
    </w:p>
    <w:p w14:paraId="523304D5" w14:textId="77777777" w:rsidR="00FA26CC" w:rsidRDefault="0026493D">
      <w:pPr>
        <w:pStyle w:val="afffff5"/>
        <w:ind w:leftChars="200" w:left="840" w:hangingChars="200" w:hanging="420"/>
      </w:pPr>
      <w:r>
        <w:rPr>
          <w:rFonts w:hint="eastAsia"/>
        </w:rPr>
        <w:t>c</w:t>
      </w:r>
      <w:r>
        <w:rPr>
          <w:rFonts w:hint="eastAsia"/>
        </w:rPr>
        <w:t>）</w:t>
      </w:r>
      <w:r>
        <w:t>保留木棉自然高大雄旷树形，避免过度重剪</w:t>
      </w:r>
      <w:r>
        <w:rPr>
          <w:rFonts w:hint="eastAsia"/>
        </w:rPr>
        <w:t>,</w:t>
      </w:r>
      <w:r>
        <w:t xml:space="preserve"> </w:t>
      </w:r>
      <w:r>
        <w:t>单次疏除枝量不超过树冠枝叶量的</w:t>
      </w:r>
      <w:r>
        <w:rPr>
          <w:rFonts w:hint="eastAsia"/>
        </w:rPr>
        <w:t>1</w:t>
      </w:r>
      <w:r>
        <w:t>5%</w:t>
      </w:r>
      <w:r>
        <w:t>～</w:t>
      </w:r>
      <w:r>
        <w:rPr>
          <w:rFonts w:hint="eastAsia"/>
        </w:rPr>
        <w:t>2</w:t>
      </w:r>
      <w:r>
        <w:t>0%</w:t>
      </w:r>
      <w:r>
        <w:t>；</w:t>
      </w:r>
    </w:p>
    <w:p w14:paraId="0A4D2EE2" w14:textId="77777777" w:rsidR="00FA26CC" w:rsidRDefault="0026493D">
      <w:pPr>
        <w:pStyle w:val="afffff5"/>
        <w:ind w:firstLine="420"/>
      </w:pPr>
      <w:r>
        <w:rPr>
          <w:rFonts w:hint="eastAsia"/>
        </w:rPr>
        <w:t>d</w:t>
      </w:r>
      <w:r>
        <w:t>）城市高温干旱季节加强浇灌；</w:t>
      </w:r>
    </w:p>
    <w:p w14:paraId="4E0C3CDD" w14:textId="77777777" w:rsidR="00FA26CC" w:rsidRDefault="0026493D">
      <w:pPr>
        <w:pStyle w:val="afffff5"/>
        <w:ind w:firstLine="420"/>
      </w:pPr>
      <w:r>
        <w:rPr>
          <w:rFonts w:hint="eastAsia"/>
        </w:rPr>
        <w:t>e</w:t>
      </w:r>
      <w:r>
        <w:rPr>
          <w:rFonts w:hint="eastAsia"/>
        </w:rPr>
        <w:t>）</w:t>
      </w:r>
      <w:r>
        <w:t>树池可覆盖树皮、碎木等有机覆盖物保墒；</w:t>
      </w:r>
    </w:p>
    <w:p w14:paraId="4687BCEE" w14:textId="08E4A6F0" w:rsidR="00FA26CC" w:rsidRDefault="0026493D">
      <w:pPr>
        <w:pStyle w:val="afffff5"/>
        <w:ind w:leftChars="200" w:left="840" w:hangingChars="200" w:hanging="420"/>
      </w:pPr>
      <w:r>
        <w:rPr>
          <w:rFonts w:hint="eastAsia"/>
        </w:rPr>
        <w:t>f</w:t>
      </w:r>
      <w:r>
        <w:t>）景观木棉尽量保护开花枝，休眠期修剪，花期禁止重修剪</w:t>
      </w:r>
      <w:r>
        <w:rPr>
          <w:rFonts w:hint="eastAsia"/>
        </w:rPr>
        <w:t>，</w:t>
      </w:r>
      <w:r>
        <w:t>单次疏除枝量不超过树冠枝叶量的</w:t>
      </w:r>
      <w:r>
        <w:t>25%</w:t>
      </w:r>
      <w:r>
        <w:t>～</w:t>
      </w:r>
      <w:r>
        <w:t>30%</w:t>
      </w:r>
      <w:r w:rsidR="000F4F81">
        <w:rPr>
          <w:rFonts w:hint="eastAsia"/>
        </w:rPr>
        <w:t>；</w:t>
      </w:r>
    </w:p>
    <w:p w14:paraId="44848B59" w14:textId="79CDB812" w:rsidR="000F4F81" w:rsidRDefault="000F4F81" w:rsidP="000F4F81">
      <w:pPr>
        <w:pStyle w:val="afffff5"/>
        <w:ind w:leftChars="200" w:left="840" w:hangingChars="200" w:hanging="420"/>
      </w:pPr>
      <w:r>
        <w:rPr>
          <w:rFonts w:hint="eastAsia"/>
        </w:rPr>
        <w:t>g</w:t>
      </w:r>
      <w:r>
        <w:rPr>
          <w:rFonts w:hint="eastAsia"/>
        </w:rPr>
        <w:t>）</w:t>
      </w:r>
      <w:r>
        <w:t>飘絮高发期</w:t>
      </w:r>
      <w:r>
        <w:rPr>
          <w:rFonts w:hint="eastAsia"/>
        </w:rPr>
        <w:t>可</w:t>
      </w:r>
      <w:r>
        <w:t>采用高压水枪喷淋、洒水降絮</w:t>
      </w:r>
      <w:r>
        <w:rPr>
          <w:rFonts w:hint="eastAsia"/>
        </w:rPr>
        <w:t>，</w:t>
      </w:r>
      <w:r>
        <w:t>对残留蒴果可喷施水溶性固絮药剂，抑制棉絮飘散</w:t>
      </w:r>
      <w:r>
        <w:rPr>
          <w:rFonts w:hint="eastAsia"/>
        </w:rPr>
        <w:t>；</w:t>
      </w:r>
    </w:p>
    <w:p w14:paraId="2E4B284E" w14:textId="01BF9752" w:rsidR="000F4F81" w:rsidRDefault="000F4F81" w:rsidP="000F4F81">
      <w:pPr>
        <w:pStyle w:val="afffff5"/>
        <w:ind w:leftChars="200" w:left="840" w:hangingChars="200" w:hanging="420"/>
      </w:pPr>
      <w:r>
        <w:rPr>
          <w:rFonts w:hint="eastAsia"/>
        </w:rPr>
        <w:t>h</w:t>
      </w:r>
      <w:r>
        <w:rPr>
          <w:rFonts w:hint="eastAsia"/>
        </w:rPr>
        <w:t>）</w:t>
      </w:r>
      <w:r>
        <w:t>针对台风、暴雨、持续高温等极端天气，应防范树木倒伏、断枝、脱落。</w:t>
      </w:r>
    </w:p>
    <w:p w14:paraId="16B08E74" w14:textId="77777777" w:rsidR="00FA26CC" w:rsidRDefault="0026493D">
      <w:pPr>
        <w:pStyle w:val="affc"/>
        <w:spacing w:before="312" w:after="312"/>
      </w:pPr>
      <w:bookmarkStart w:id="136" w:name="_Toc243647067"/>
      <w:r>
        <w:rPr>
          <w:rFonts w:hint="eastAsia"/>
        </w:rPr>
        <w:t>森林抚育</w:t>
      </w:r>
      <w:bookmarkEnd w:id="136"/>
    </w:p>
    <w:p w14:paraId="0E55B19D" w14:textId="77777777" w:rsidR="00FA26CC" w:rsidRDefault="0026493D">
      <w:pPr>
        <w:pStyle w:val="affd"/>
        <w:spacing w:before="156" w:after="156"/>
      </w:pPr>
      <w:bookmarkStart w:id="137" w:name="_Toc240590075"/>
      <w:bookmarkStart w:id="138" w:name="_Toc240590672"/>
      <w:bookmarkStart w:id="139" w:name="_Toc242311453"/>
      <w:bookmarkStart w:id="140" w:name="_Toc242313034"/>
      <w:bookmarkStart w:id="141" w:name="_Toc243647068"/>
      <w:r>
        <w:rPr>
          <w:rFonts w:hint="eastAsia"/>
        </w:rPr>
        <w:t>割灌除草</w:t>
      </w:r>
      <w:bookmarkEnd w:id="137"/>
      <w:bookmarkEnd w:id="138"/>
      <w:bookmarkEnd w:id="139"/>
      <w:bookmarkEnd w:id="140"/>
      <w:bookmarkEnd w:id="141"/>
    </w:p>
    <w:p w14:paraId="088B93BA" w14:textId="77777777" w:rsidR="00FA26CC" w:rsidRDefault="0026493D">
      <w:pPr>
        <w:pStyle w:val="afffff5"/>
        <w:ind w:firstLine="420"/>
      </w:pPr>
      <w:r>
        <w:t>林分郁闭后每年割灌除草</w:t>
      </w:r>
      <w:r>
        <w:t>1</w:t>
      </w:r>
      <w:r>
        <w:rPr>
          <w:rFonts w:hint="eastAsia"/>
        </w:rPr>
        <w:t>次</w:t>
      </w:r>
      <w:r>
        <w:t>～</w:t>
      </w:r>
      <w:r>
        <w:t>2</w:t>
      </w:r>
      <w:r>
        <w:t>次，清除压制木棉生长的灌丛杂草。</w:t>
      </w:r>
    </w:p>
    <w:p w14:paraId="6DAF092E" w14:textId="77777777" w:rsidR="00FA26CC" w:rsidRDefault="0026493D">
      <w:pPr>
        <w:pStyle w:val="affd"/>
        <w:spacing w:before="156" w:after="156"/>
      </w:pPr>
      <w:bookmarkStart w:id="142" w:name="_Toc240590076"/>
      <w:bookmarkStart w:id="143" w:name="_Toc240590673"/>
      <w:bookmarkStart w:id="144" w:name="_Toc242311454"/>
      <w:bookmarkStart w:id="145" w:name="_Toc242313035"/>
      <w:bookmarkStart w:id="146" w:name="_Toc243647069"/>
      <w:r>
        <w:rPr>
          <w:rFonts w:hint="eastAsia"/>
        </w:rPr>
        <w:t>修枝整形</w:t>
      </w:r>
      <w:bookmarkEnd w:id="142"/>
      <w:bookmarkEnd w:id="143"/>
      <w:bookmarkEnd w:id="144"/>
      <w:bookmarkEnd w:id="145"/>
      <w:bookmarkEnd w:id="146"/>
    </w:p>
    <w:p w14:paraId="6F0015E8" w14:textId="77777777" w:rsidR="00FA26CC" w:rsidRDefault="0026493D">
      <w:pPr>
        <w:pStyle w:val="afffff5"/>
        <w:ind w:firstLine="420"/>
      </w:pPr>
      <w:r>
        <w:t>林分郁闭后开展修枝；前</w:t>
      </w:r>
      <w:r>
        <w:t>10</w:t>
      </w:r>
      <w:r>
        <w:rPr>
          <w:rFonts w:hint="eastAsia"/>
        </w:rPr>
        <w:t xml:space="preserve"> </w:t>
      </w:r>
      <w:r>
        <w:t>a</w:t>
      </w:r>
      <w:r>
        <w:t>，枝下高</w:t>
      </w:r>
      <w:r>
        <w:t>/</w:t>
      </w:r>
      <w:r>
        <w:t>树高比值维持</w:t>
      </w:r>
      <w:r>
        <w:t>1/2</w:t>
      </w:r>
      <w:r>
        <w:t>～</w:t>
      </w:r>
      <w:r>
        <w:t>2/3</w:t>
      </w:r>
      <w:r>
        <w:t>；后期枝下高控制</w:t>
      </w:r>
      <w:r>
        <w:t>6</w:t>
      </w:r>
      <w:r>
        <w:rPr>
          <w:rFonts w:hint="eastAsia"/>
        </w:rPr>
        <w:t xml:space="preserve"> m</w:t>
      </w:r>
      <w:r>
        <w:t>～</w:t>
      </w:r>
      <w:r>
        <w:t>8</w:t>
      </w:r>
      <w:r>
        <w:rPr>
          <w:rFonts w:hint="eastAsia"/>
        </w:rPr>
        <w:t xml:space="preserve"> </w:t>
      </w:r>
      <w:r>
        <w:t>m</w:t>
      </w:r>
      <w:r>
        <w:t>；修枝周期</w:t>
      </w:r>
      <w:r>
        <w:t>2</w:t>
      </w:r>
      <w:r>
        <w:rPr>
          <w:rFonts w:hint="eastAsia"/>
        </w:rPr>
        <w:t xml:space="preserve"> a</w:t>
      </w:r>
      <w:r>
        <w:t>～</w:t>
      </w:r>
      <w:r>
        <w:t>3</w:t>
      </w:r>
      <w:r>
        <w:rPr>
          <w:rFonts w:hint="eastAsia"/>
        </w:rPr>
        <w:t xml:space="preserve"> </w:t>
      </w:r>
      <w:r>
        <w:t>a</w:t>
      </w:r>
      <w:r>
        <w:t>。</w:t>
      </w:r>
    </w:p>
    <w:p w14:paraId="71554A35" w14:textId="77777777" w:rsidR="00FA26CC" w:rsidRDefault="0026493D">
      <w:pPr>
        <w:pStyle w:val="affd"/>
        <w:spacing w:before="156" w:after="156"/>
      </w:pPr>
      <w:bookmarkStart w:id="147" w:name="_Toc240590674"/>
      <w:bookmarkStart w:id="148" w:name="_Toc242311455"/>
      <w:bookmarkStart w:id="149" w:name="_Toc242313036"/>
      <w:bookmarkStart w:id="150" w:name="_Toc240590077"/>
      <w:bookmarkStart w:id="151" w:name="_Toc243647070"/>
      <w:r>
        <w:rPr>
          <w:rFonts w:hint="eastAsia"/>
        </w:rPr>
        <w:t>间伐</w:t>
      </w:r>
      <w:bookmarkEnd w:id="147"/>
      <w:bookmarkEnd w:id="148"/>
      <w:bookmarkEnd w:id="149"/>
      <w:bookmarkEnd w:id="150"/>
      <w:bookmarkEnd w:id="151"/>
    </w:p>
    <w:p w14:paraId="700CC6DE" w14:textId="77777777" w:rsidR="00FA26CC" w:rsidRDefault="0026493D">
      <w:pPr>
        <w:pStyle w:val="affe"/>
        <w:spacing w:before="156" w:after="156"/>
      </w:pPr>
      <w:r>
        <w:rPr>
          <w:rFonts w:hint="eastAsia"/>
        </w:rPr>
        <w:t>第一次间伐</w:t>
      </w:r>
    </w:p>
    <w:p w14:paraId="353616FA" w14:textId="77777777" w:rsidR="00FA26CC" w:rsidRDefault="0026493D">
      <w:pPr>
        <w:pStyle w:val="afffff5"/>
        <w:ind w:firstLine="420"/>
      </w:pPr>
      <w:r>
        <w:t>林龄</w:t>
      </w:r>
      <w:r>
        <w:t>5</w:t>
      </w:r>
      <w:r>
        <w:rPr>
          <w:rFonts w:hint="eastAsia"/>
        </w:rPr>
        <w:t xml:space="preserve"> a</w:t>
      </w:r>
      <w:r>
        <w:t>～</w:t>
      </w:r>
      <w:r>
        <w:t>7</w:t>
      </w:r>
      <w:r>
        <w:rPr>
          <w:rFonts w:hint="eastAsia"/>
        </w:rPr>
        <w:t xml:space="preserve"> </w:t>
      </w:r>
      <w:r>
        <w:t>a</w:t>
      </w:r>
      <w:r>
        <w:t>，郁闭度</w:t>
      </w:r>
      <w:r>
        <w:rPr>
          <w:rFonts w:hint="eastAsia"/>
        </w:rPr>
        <w:t xml:space="preserve"> </w:t>
      </w:r>
      <w:r>
        <w:t>＞</w:t>
      </w:r>
      <w:r>
        <w:rPr>
          <w:rFonts w:hint="eastAsia"/>
        </w:rPr>
        <w:t xml:space="preserve"> </w:t>
      </w:r>
      <w:r>
        <w:t>0.7</w:t>
      </w:r>
      <w:r>
        <w:t>；株行距整齐纯林可隔株间伐；分化明显林分执行伐弱留强、伐劣留优、伐密留稀；伐后郁闭度</w:t>
      </w:r>
      <w:r>
        <w:rPr>
          <w:rFonts w:hint="eastAsia"/>
        </w:rPr>
        <w:t xml:space="preserve"> </w:t>
      </w:r>
      <w:r>
        <w:t>≥</w:t>
      </w:r>
      <w:r>
        <w:rPr>
          <w:rFonts w:hint="eastAsia"/>
        </w:rPr>
        <w:t xml:space="preserve"> </w:t>
      </w:r>
      <w:r>
        <w:t>0.6</w:t>
      </w:r>
      <w:r>
        <w:t>，避免大面积林窗。</w:t>
      </w:r>
    </w:p>
    <w:p w14:paraId="771C570C" w14:textId="77777777" w:rsidR="00FA26CC" w:rsidRDefault="0026493D">
      <w:pPr>
        <w:pStyle w:val="affe"/>
        <w:spacing w:before="156" w:after="156"/>
      </w:pPr>
      <w:r>
        <w:rPr>
          <w:rFonts w:hint="eastAsia"/>
        </w:rPr>
        <w:t>第二次间伐</w:t>
      </w:r>
    </w:p>
    <w:p w14:paraId="15446C96" w14:textId="77777777" w:rsidR="00FA26CC" w:rsidRDefault="0026493D">
      <w:pPr>
        <w:pStyle w:val="afffff5"/>
        <w:ind w:firstLine="420"/>
      </w:pPr>
      <w:r>
        <w:t>林龄</w:t>
      </w:r>
      <w:r>
        <w:t>9</w:t>
      </w:r>
      <w:r>
        <w:rPr>
          <w:rFonts w:hint="eastAsia"/>
        </w:rPr>
        <w:t xml:space="preserve"> a</w:t>
      </w:r>
      <w:r>
        <w:t>～</w:t>
      </w:r>
      <w:r>
        <w:t>1</w:t>
      </w:r>
      <w:r>
        <w:rPr>
          <w:rFonts w:hint="eastAsia"/>
        </w:rPr>
        <w:t xml:space="preserve">1 </w:t>
      </w:r>
      <w:r>
        <w:t>a</w:t>
      </w:r>
      <w:r>
        <w:t>，郁闭度</w:t>
      </w:r>
      <w:r>
        <w:rPr>
          <w:rFonts w:hint="eastAsia"/>
        </w:rPr>
        <w:t xml:space="preserve"> </w:t>
      </w:r>
      <w:r>
        <w:t>＞</w:t>
      </w:r>
      <w:r>
        <w:rPr>
          <w:rFonts w:hint="eastAsia"/>
        </w:rPr>
        <w:t xml:space="preserve"> </w:t>
      </w:r>
      <w:r>
        <w:t>0.7</w:t>
      </w:r>
      <w:r>
        <w:t>；株行不齐林分去小留大；伐后郁闭度</w:t>
      </w:r>
      <w:r>
        <w:rPr>
          <w:rFonts w:hint="eastAsia"/>
        </w:rPr>
        <w:t xml:space="preserve"> </w:t>
      </w:r>
      <w:r>
        <w:t>≥</w:t>
      </w:r>
      <w:r>
        <w:rPr>
          <w:rFonts w:hint="eastAsia"/>
        </w:rPr>
        <w:t xml:space="preserve"> </w:t>
      </w:r>
      <w:r>
        <w:t>0.6</w:t>
      </w:r>
      <w:r>
        <w:t>；按照</w:t>
      </w:r>
      <w:r>
        <w:t>GB/T15781</w:t>
      </w:r>
      <w:r>
        <w:t>林木分级，伐除弯曲木、多梢木、风折木等劣势木；保留主干通直优势木；也可以采用目标树经营，保护目标树、辅助树。</w:t>
      </w:r>
    </w:p>
    <w:p w14:paraId="7D066877" w14:textId="77777777" w:rsidR="00FA26CC" w:rsidRDefault="0026493D">
      <w:pPr>
        <w:pStyle w:val="affd"/>
        <w:spacing w:before="156" w:after="156"/>
      </w:pPr>
      <w:bookmarkStart w:id="152" w:name="_Toc240590078"/>
      <w:bookmarkStart w:id="153" w:name="_Toc240590675"/>
      <w:bookmarkStart w:id="154" w:name="_Toc242311456"/>
      <w:bookmarkStart w:id="155" w:name="_Toc242313037"/>
      <w:bookmarkStart w:id="156" w:name="_Toc243647071"/>
      <w:r>
        <w:rPr>
          <w:rFonts w:hint="eastAsia"/>
        </w:rPr>
        <w:t>卫生伐</w:t>
      </w:r>
      <w:bookmarkEnd w:id="152"/>
      <w:bookmarkEnd w:id="153"/>
      <w:bookmarkEnd w:id="154"/>
      <w:bookmarkEnd w:id="155"/>
      <w:bookmarkEnd w:id="156"/>
    </w:p>
    <w:p w14:paraId="79E2A359" w14:textId="77777777" w:rsidR="00FA26CC" w:rsidRDefault="0026493D">
      <w:pPr>
        <w:pStyle w:val="afffff5"/>
        <w:ind w:firstLine="420"/>
      </w:pPr>
      <w:r>
        <w:t>按照</w:t>
      </w:r>
      <w:r>
        <w:t>GB/T15781</w:t>
      </w:r>
      <w:r>
        <w:t>执行。</w:t>
      </w:r>
    </w:p>
    <w:p w14:paraId="06A192EF" w14:textId="77777777" w:rsidR="00FA26CC" w:rsidRDefault="0026493D">
      <w:pPr>
        <w:pStyle w:val="affc"/>
        <w:spacing w:before="312" w:after="312"/>
      </w:pPr>
      <w:bookmarkStart w:id="157" w:name="_Toc243647072"/>
      <w:r>
        <w:rPr>
          <w:rFonts w:hint="eastAsia"/>
        </w:rPr>
        <w:t>采伐与迹地更新</w:t>
      </w:r>
      <w:bookmarkEnd w:id="157"/>
    </w:p>
    <w:p w14:paraId="7F8E8934" w14:textId="77777777" w:rsidR="00FA26CC" w:rsidRDefault="0026493D">
      <w:pPr>
        <w:pStyle w:val="affd"/>
        <w:spacing w:before="156" w:after="156"/>
      </w:pPr>
      <w:bookmarkStart w:id="158" w:name="_Toc240590080"/>
      <w:bookmarkStart w:id="159" w:name="_Toc240590677"/>
      <w:bookmarkStart w:id="160" w:name="_Toc242313039"/>
      <w:bookmarkStart w:id="161" w:name="_Toc242311458"/>
      <w:bookmarkStart w:id="162" w:name="_Toc243647073"/>
      <w:r>
        <w:rPr>
          <w:rFonts w:hint="eastAsia"/>
        </w:rPr>
        <w:t>采伐</w:t>
      </w:r>
      <w:bookmarkEnd w:id="158"/>
      <w:bookmarkEnd w:id="159"/>
      <w:bookmarkEnd w:id="160"/>
      <w:bookmarkEnd w:id="161"/>
      <w:bookmarkEnd w:id="162"/>
    </w:p>
    <w:p w14:paraId="1A327A71" w14:textId="77777777" w:rsidR="00FA26CC" w:rsidRDefault="0026493D">
      <w:pPr>
        <w:pStyle w:val="affe"/>
        <w:spacing w:before="156" w:after="156"/>
      </w:pPr>
      <w:r>
        <w:rPr>
          <w:rFonts w:hint="eastAsia"/>
        </w:rPr>
        <w:t>皆伐</w:t>
      </w:r>
    </w:p>
    <w:p w14:paraId="1D8FFFEB" w14:textId="77777777" w:rsidR="00FA26CC" w:rsidRDefault="0026493D">
      <w:pPr>
        <w:pStyle w:val="afff"/>
        <w:spacing w:before="156" w:after="156"/>
      </w:pPr>
      <w:r>
        <w:rPr>
          <w:rFonts w:hint="eastAsia"/>
        </w:rPr>
        <w:t>适用条件</w:t>
      </w:r>
    </w:p>
    <w:p w14:paraId="38599D0F" w14:textId="77777777" w:rsidR="00FA26CC" w:rsidRDefault="0026493D">
      <w:pPr>
        <w:pStyle w:val="afffff5"/>
        <w:ind w:firstLine="420"/>
      </w:pPr>
      <w:r>
        <w:t>林分平均胸径</w:t>
      </w:r>
      <w:r>
        <w:t>≥30</w:t>
      </w:r>
      <w:r>
        <w:rPr>
          <w:rFonts w:hint="eastAsia"/>
        </w:rPr>
        <w:t xml:space="preserve"> </w:t>
      </w:r>
      <w:r>
        <w:t>cm,</w:t>
      </w:r>
      <w:r>
        <w:t>大径材比例</w:t>
      </w:r>
      <w:r>
        <w:t>≥70%</w:t>
      </w:r>
      <w:r>
        <w:t>的用材林。</w:t>
      </w:r>
    </w:p>
    <w:p w14:paraId="60EB1540" w14:textId="77777777" w:rsidR="00FA26CC" w:rsidRDefault="0026493D">
      <w:pPr>
        <w:pStyle w:val="afff"/>
        <w:spacing w:before="156" w:after="156"/>
      </w:pPr>
      <w:r>
        <w:rPr>
          <w:rFonts w:hint="eastAsia"/>
        </w:rPr>
        <w:t>采伐作业</w:t>
      </w:r>
    </w:p>
    <w:p w14:paraId="359B190F" w14:textId="77777777" w:rsidR="00FA26CC" w:rsidRDefault="0026493D">
      <w:pPr>
        <w:pStyle w:val="afffff5"/>
        <w:ind w:firstLine="420"/>
      </w:pPr>
      <w:r>
        <w:rPr>
          <w:rFonts w:hint="eastAsia"/>
        </w:rPr>
        <w:lastRenderedPageBreak/>
        <w:t>采伐按照以下要求：</w:t>
      </w:r>
    </w:p>
    <w:p w14:paraId="1A1D2201" w14:textId="77777777" w:rsidR="00FA26CC" w:rsidRDefault="0026493D">
      <w:pPr>
        <w:pStyle w:val="afffff5"/>
        <w:ind w:firstLine="420"/>
      </w:pPr>
      <w:r>
        <w:rPr>
          <w:rFonts w:hint="eastAsia"/>
        </w:rPr>
        <w:t>a</w:t>
      </w:r>
      <w:r>
        <w:rPr>
          <w:rFonts w:hint="eastAsia"/>
        </w:rPr>
        <w:t>）</w:t>
      </w:r>
      <w:r>
        <w:t>皆伐作业时</w:t>
      </w:r>
      <w:r>
        <w:t>,</w:t>
      </w:r>
      <w:r>
        <w:t>每公顷宜保留</w:t>
      </w:r>
      <w:r>
        <w:t>3</w:t>
      </w:r>
      <w:r>
        <w:t>株</w:t>
      </w:r>
      <w:r>
        <w:t>~5</w:t>
      </w:r>
      <w:r>
        <w:t>株母树</w:t>
      </w:r>
      <w:r>
        <w:rPr>
          <w:rFonts w:hint="eastAsia"/>
        </w:rPr>
        <w:t>；</w:t>
      </w:r>
    </w:p>
    <w:p w14:paraId="6AAE33C3" w14:textId="77777777" w:rsidR="00FA26CC" w:rsidRDefault="0026493D">
      <w:pPr>
        <w:pStyle w:val="afffff5"/>
        <w:ind w:firstLine="420"/>
      </w:pPr>
      <w:r>
        <w:rPr>
          <w:rFonts w:hint="eastAsia"/>
        </w:rPr>
        <w:t>b</w:t>
      </w:r>
      <w:r>
        <w:rPr>
          <w:rFonts w:hint="eastAsia"/>
        </w:rPr>
        <w:t>）</w:t>
      </w:r>
      <w:r>
        <w:t>采伐作业按照</w:t>
      </w:r>
      <w:r>
        <w:t>GB/T45088</w:t>
      </w:r>
      <w:r>
        <w:t>的规定执行</w:t>
      </w:r>
      <w:r>
        <w:rPr>
          <w:rFonts w:hint="eastAsia"/>
        </w:rPr>
        <w:t>；</w:t>
      </w:r>
    </w:p>
    <w:p w14:paraId="3804B0E8" w14:textId="77777777" w:rsidR="00FA26CC" w:rsidRDefault="0026493D">
      <w:pPr>
        <w:pStyle w:val="afffff5"/>
        <w:ind w:firstLine="420"/>
      </w:pPr>
      <w:r>
        <w:rPr>
          <w:rFonts w:hint="eastAsia"/>
        </w:rPr>
        <w:t>c</w:t>
      </w:r>
      <w:r>
        <w:rPr>
          <w:rFonts w:hint="eastAsia"/>
        </w:rPr>
        <w:t>）应符合国家和广东省现行森林采伐、公益林及相关保护管理规定，并依法办理审批</w:t>
      </w:r>
      <w:r>
        <w:t>/</w:t>
      </w:r>
      <w:r>
        <w:rPr>
          <w:rFonts w:hint="eastAsia"/>
        </w:rPr>
        <w:t>许可手续。</w:t>
      </w:r>
    </w:p>
    <w:p w14:paraId="270391CB" w14:textId="77777777" w:rsidR="00FA26CC" w:rsidRDefault="0026493D">
      <w:pPr>
        <w:pStyle w:val="affe"/>
        <w:spacing w:before="156" w:after="156"/>
      </w:pPr>
      <w:r>
        <w:rPr>
          <w:rFonts w:hint="eastAsia"/>
        </w:rPr>
        <w:t>择伐</w:t>
      </w:r>
    </w:p>
    <w:p w14:paraId="4EFCE699" w14:textId="77777777" w:rsidR="00FA26CC" w:rsidRDefault="0026493D">
      <w:pPr>
        <w:pStyle w:val="afff"/>
        <w:spacing w:before="156" w:after="156"/>
      </w:pPr>
      <w:r>
        <w:rPr>
          <w:rFonts w:hint="eastAsia"/>
        </w:rPr>
        <w:t>适用条件</w:t>
      </w:r>
    </w:p>
    <w:p w14:paraId="57274ADB" w14:textId="77777777" w:rsidR="00FA26CC" w:rsidRDefault="0026493D">
      <w:pPr>
        <w:pStyle w:val="afffff5"/>
        <w:ind w:firstLine="420"/>
      </w:pPr>
      <w:r>
        <w:t>平均胸径</w:t>
      </w:r>
      <w:r>
        <w:t>≥40</w:t>
      </w:r>
      <w:r>
        <w:rPr>
          <w:rFonts w:hint="eastAsia"/>
        </w:rPr>
        <w:t xml:space="preserve"> </w:t>
      </w:r>
      <w:r>
        <w:t>cm</w:t>
      </w:r>
      <w:r>
        <w:t>的超大径级用材林。</w:t>
      </w:r>
    </w:p>
    <w:p w14:paraId="196F9425" w14:textId="77777777" w:rsidR="00FA26CC" w:rsidRDefault="0026493D">
      <w:pPr>
        <w:pStyle w:val="afff"/>
        <w:spacing w:before="156" w:after="156"/>
      </w:pPr>
      <w:r>
        <w:rPr>
          <w:rFonts w:hint="eastAsia"/>
        </w:rPr>
        <w:t>技术要求</w:t>
      </w:r>
    </w:p>
    <w:p w14:paraId="68930816" w14:textId="77777777" w:rsidR="00FA26CC" w:rsidRDefault="0026493D">
      <w:pPr>
        <w:pStyle w:val="afffff5"/>
        <w:ind w:firstLine="420"/>
      </w:pPr>
      <w:r>
        <w:t>择伐按照以下要求</w:t>
      </w:r>
      <w:r>
        <w:rPr>
          <w:rFonts w:hint="eastAsia"/>
        </w:rPr>
        <w:t>：</w:t>
      </w:r>
      <w:r>
        <w:t xml:space="preserve"> </w:t>
      </w:r>
    </w:p>
    <w:p w14:paraId="6BAA1A1E" w14:textId="77777777" w:rsidR="00FA26CC" w:rsidRDefault="0026493D">
      <w:pPr>
        <w:pStyle w:val="afffff5"/>
        <w:ind w:firstLine="420"/>
      </w:pPr>
      <w:r>
        <w:t xml:space="preserve">a) </w:t>
      </w:r>
      <w:r>
        <w:t>可根据林分状况</w:t>
      </w:r>
      <w:r>
        <w:rPr>
          <w:rFonts w:hint="eastAsia"/>
        </w:rPr>
        <w:t>，</w:t>
      </w:r>
      <w:r>
        <w:t>结合林分结构优化</w:t>
      </w:r>
      <w:r>
        <w:t>,</w:t>
      </w:r>
      <w:r>
        <w:t>采用单株或团状择伐</w:t>
      </w:r>
      <w:r>
        <w:rPr>
          <w:rFonts w:hint="eastAsia"/>
        </w:rPr>
        <w:t>，</w:t>
      </w:r>
      <w:r>
        <w:t>采伐胸径</w:t>
      </w:r>
      <w:r>
        <w:t>≥40</w:t>
      </w:r>
      <w:r>
        <w:rPr>
          <w:rFonts w:hint="eastAsia"/>
        </w:rPr>
        <w:t xml:space="preserve"> </w:t>
      </w:r>
      <w:r>
        <w:t>cm</w:t>
      </w:r>
      <w:r>
        <w:t>的目标树</w:t>
      </w:r>
      <w:r>
        <w:rPr>
          <w:rFonts w:hint="eastAsia"/>
        </w:rPr>
        <w:t>；</w:t>
      </w:r>
    </w:p>
    <w:p w14:paraId="77B8E0D7" w14:textId="77777777" w:rsidR="00FA26CC" w:rsidRDefault="0026493D">
      <w:pPr>
        <w:pStyle w:val="afffff5"/>
        <w:ind w:firstLine="420"/>
      </w:pPr>
      <w:r>
        <w:t xml:space="preserve">b) </w:t>
      </w:r>
      <w:r>
        <w:t>择伐时应首先确定下一批目标树并标记</w:t>
      </w:r>
      <w:r>
        <w:rPr>
          <w:rFonts w:hint="eastAsia"/>
        </w:rPr>
        <w:t>，</w:t>
      </w:r>
      <w:r>
        <w:t>再确定采伐木</w:t>
      </w:r>
      <w:r>
        <w:rPr>
          <w:rFonts w:hint="eastAsia"/>
        </w:rPr>
        <w:t>；</w:t>
      </w:r>
      <w:r>
        <w:t xml:space="preserve"> </w:t>
      </w:r>
    </w:p>
    <w:p w14:paraId="0A968056" w14:textId="77777777" w:rsidR="00FA26CC" w:rsidRDefault="0026493D">
      <w:pPr>
        <w:pStyle w:val="afffff5"/>
        <w:ind w:leftChars="200" w:left="840" w:hangingChars="200" w:hanging="420"/>
      </w:pPr>
      <w:r>
        <w:t xml:space="preserve">c) </w:t>
      </w:r>
      <w:r>
        <w:t>择伐时应保护辅助树、珍稀濒危树种林木、野生动物食源树种林木、中小径目的树种林木、数量</w:t>
      </w:r>
      <w:r>
        <w:t xml:space="preserve"> </w:t>
      </w:r>
      <w:r>
        <w:t>较少的非目的树种、自然更新的幼苗幼树等</w:t>
      </w:r>
      <w:r>
        <w:rPr>
          <w:rFonts w:hint="eastAsia"/>
        </w:rPr>
        <w:t>；</w:t>
      </w:r>
    </w:p>
    <w:p w14:paraId="4AC609D4" w14:textId="77777777" w:rsidR="00FA26CC" w:rsidRDefault="0026493D">
      <w:pPr>
        <w:pStyle w:val="afffff5"/>
        <w:ind w:firstLine="420"/>
      </w:pPr>
      <w:r>
        <w:t xml:space="preserve">d) </w:t>
      </w:r>
      <w:r>
        <w:t>择伐间隔期一般不低于</w:t>
      </w:r>
      <w:r>
        <w:t>10</w:t>
      </w:r>
      <w:r>
        <w:rPr>
          <w:rFonts w:hint="eastAsia"/>
        </w:rPr>
        <w:t xml:space="preserve"> </w:t>
      </w:r>
      <w:r>
        <w:t>a</w:t>
      </w:r>
      <w:r>
        <w:rPr>
          <w:rFonts w:hint="eastAsia"/>
        </w:rPr>
        <w:t>，</w:t>
      </w:r>
      <w:r>
        <w:t>下一次择伐应符合</w:t>
      </w:r>
      <w:r>
        <w:t>11.1.2.1</w:t>
      </w:r>
      <w:r>
        <w:t>的条件</w:t>
      </w:r>
      <w:r>
        <w:rPr>
          <w:rFonts w:hint="eastAsia"/>
        </w:rPr>
        <w:t>；</w:t>
      </w:r>
    </w:p>
    <w:p w14:paraId="2A73F8C3" w14:textId="77777777" w:rsidR="00FA26CC" w:rsidRDefault="0026493D">
      <w:pPr>
        <w:pStyle w:val="afffff5"/>
        <w:ind w:leftChars="200" w:left="840" w:hangingChars="200" w:hanging="420"/>
      </w:pPr>
      <w:r>
        <w:t xml:space="preserve">e) </w:t>
      </w:r>
      <w:r>
        <w:t>择伐后林分郁闭度</w:t>
      </w:r>
      <w:r>
        <w:t>≥0.6</w:t>
      </w:r>
      <w:r>
        <w:t>。形成林窗或林间空地的直径不宜大于林分平均树高</w:t>
      </w:r>
      <w:r>
        <w:rPr>
          <w:rFonts w:hint="eastAsia"/>
        </w:rPr>
        <w:t>，</w:t>
      </w:r>
      <w:r>
        <w:t>对林窗或林间空地可采用补植等人工促进更新措施</w:t>
      </w:r>
      <w:r>
        <w:rPr>
          <w:rFonts w:hint="eastAsia"/>
        </w:rPr>
        <w:t>。</w:t>
      </w:r>
    </w:p>
    <w:p w14:paraId="3E1B1626" w14:textId="77777777" w:rsidR="00FA26CC" w:rsidRDefault="0026493D">
      <w:pPr>
        <w:pStyle w:val="afffff5"/>
        <w:ind w:firstLine="360"/>
        <w:rPr>
          <w:sz w:val="18"/>
          <w:szCs w:val="18"/>
        </w:rPr>
      </w:pPr>
      <w:r>
        <w:rPr>
          <w:rFonts w:ascii="黑体" w:eastAsia="黑体" w:hAnsi="黑体"/>
          <w:sz w:val="18"/>
          <w:szCs w:val="18"/>
        </w:rPr>
        <w:t>注</w:t>
      </w:r>
      <w:r>
        <w:rPr>
          <w:rFonts w:hint="eastAsia"/>
          <w:sz w:val="18"/>
          <w:szCs w:val="18"/>
        </w:rPr>
        <w:t>：</w:t>
      </w:r>
      <w:r>
        <w:rPr>
          <w:sz w:val="18"/>
          <w:szCs w:val="18"/>
        </w:rPr>
        <w:t>11.1.</w:t>
      </w:r>
      <w:r>
        <w:rPr>
          <w:rFonts w:hint="eastAsia"/>
          <w:sz w:val="18"/>
          <w:szCs w:val="18"/>
        </w:rPr>
        <w:t>2</w:t>
      </w:r>
      <w:r>
        <w:rPr>
          <w:sz w:val="18"/>
          <w:szCs w:val="18"/>
        </w:rPr>
        <w:t>.2</w:t>
      </w:r>
      <w:r>
        <w:rPr>
          <w:sz w:val="18"/>
          <w:szCs w:val="18"/>
        </w:rPr>
        <w:t>适用条件所列字母项参照</w:t>
      </w:r>
      <w:r>
        <w:rPr>
          <w:sz w:val="18"/>
          <w:szCs w:val="18"/>
        </w:rPr>
        <w:t>GB/T45088</w:t>
      </w:r>
      <w:r>
        <w:rPr>
          <w:rFonts w:hint="eastAsia"/>
          <w:sz w:val="18"/>
          <w:szCs w:val="18"/>
        </w:rPr>
        <w:t>，</w:t>
      </w:r>
      <w:r>
        <w:rPr>
          <w:sz w:val="18"/>
          <w:szCs w:val="18"/>
        </w:rPr>
        <w:t>并依据</w:t>
      </w:r>
      <w:r>
        <w:rPr>
          <w:rFonts w:hint="eastAsia"/>
          <w:sz w:val="18"/>
          <w:szCs w:val="18"/>
        </w:rPr>
        <w:t>木棉</w:t>
      </w:r>
      <w:r>
        <w:rPr>
          <w:sz w:val="18"/>
          <w:szCs w:val="18"/>
        </w:rPr>
        <w:t>培育技术特点进行修改。</w:t>
      </w:r>
    </w:p>
    <w:p w14:paraId="302D8A52" w14:textId="77777777" w:rsidR="00FA26CC" w:rsidRDefault="0026493D">
      <w:pPr>
        <w:pStyle w:val="affe"/>
        <w:spacing w:before="156" w:after="156"/>
      </w:pPr>
      <w:r>
        <w:rPr>
          <w:rFonts w:hint="eastAsia"/>
        </w:rPr>
        <w:t>更新采伐</w:t>
      </w:r>
    </w:p>
    <w:p w14:paraId="5E202F73" w14:textId="77777777" w:rsidR="00FA26CC" w:rsidRDefault="0026493D">
      <w:pPr>
        <w:pStyle w:val="afff"/>
        <w:spacing w:before="156" w:after="156"/>
      </w:pPr>
      <w:r>
        <w:rPr>
          <w:rFonts w:hint="eastAsia"/>
        </w:rPr>
        <w:t>适用条件</w:t>
      </w:r>
    </w:p>
    <w:p w14:paraId="13C92972" w14:textId="77777777" w:rsidR="00FA26CC" w:rsidRDefault="0026493D">
      <w:pPr>
        <w:pStyle w:val="afffff5"/>
        <w:ind w:firstLine="420"/>
      </w:pPr>
      <w:r>
        <w:t>林木生长量和林分生态功能显著下降的公益林和林带</w:t>
      </w:r>
      <w:r>
        <w:t>,</w:t>
      </w:r>
      <w:r>
        <w:t>林分平均胸径</w:t>
      </w:r>
      <w:r>
        <w:t>≥40</w:t>
      </w:r>
      <w:r>
        <w:rPr>
          <w:rFonts w:hint="eastAsia"/>
        </w:rPr>
        <w:t xml:space="preserve"> </w:t>
      </w:r>
      <w:r>
        <w:t>cm</w:t>
      </w:r>
      <w:r>
        <w:t>。</w:t>
      </w:r>
    </w:p>
    <w:p w14:paraId="2747A5A6" w14:textId="77777777" w:rsidR="00FA26CC" w:rsidRDefault="0026493D">
      <w:pPr>
        <w:pStyle w:val="afff"/>
        <w:spacing w:before="156" w:after="156"/>
      </w:pPr>
      <w:r>
        <w:rPr>
          <w:rFonts w:hint="eastAsia"/>
        </w:rPr>
        <w:t>采伐作业</w:t>
      </w:r>
    </w:p>
    <w:p w14:paraId="02AAA3BB" w14:textId="77777777" w:rsidR="00FA26CC" w:rsidRDefault="0026493D">
      <w:pPr>
        <w:pStyle w:val="afffff5"/>
        <w:ind w:firstLine="420"/>
      </w:pPr>
      <w:r>
        <w:t>采伐按照以下要求</w:t>
      </w:r>
      <w:r>
        <w:rPr>
          <w:rFonts w:hint="eastAsia"/>
        </w:rPr>
        <w:t>：</w:t>
      </w:r>
    </w:p>
    <w:p w14:paraId="6757E8EA" w14:textId="77777777" w:rsidR="00FA26CC" w:rsidRDefault="0026493D">
      <w:pPr>
        <w:pStyle w:val="afffff5"/>
        <w:ind w:firstLine="420"/>
      </w:pPr>
      <w:r>
        <w:t xml:space="preserve">a) </w:t>
      </w:r>
      <w:r>
        <w:t>根据林分状况</w:t>
      </w:r>
      <w:r>
        <w:rPr>
          <w:rFonts w:hint="eastAsia"/>
        </w:rPr>
        <w:t>，</w:t>
      </w:r>
      <w:r>
        <w:t>采用单株择伐方式</w:t>
      </w:r>
      <w:r>
        <w:rPr>
          <w:rFonts w:hint="eastAsia"/>
        </w:rPr>
        <w:t>；</w:t>
      </w:r>
    </w:p>
    <w:p w14:paraId="328F4AC1" w14:textId="77777777" w:rsidR="00FA26CC" w:rsidRDefault="0026493D">
      <w:pPr>
        <w:pStyle w:val="afffff5"/>
        <w:ind w:firstLine="420"/>
      </w:pPr>
      <w:r>
        <w:t xml:space="preserve">b) </w:t>
      </w:r>
      <w:r>
        <w:t>优先伐除无培育前途的病腐木等</w:t>
      </w:r>
      <w:r>
        <w:rPr>
          <w:rFonts w:hint="eastAsia"/>
        </w:rPr>
        <w:t>；</w:t>
      </w:r>
    </w:p>
    <w:p w14:paraId="3E338E41" w14:textId="77777777" w:rsidR="00FA26CC" w:rsidRDefault="0026493D">
      <w:pPr>
        <w:pStyle w:val="afffff5"/>
        <w:ind w:firstLine="420"/>
      </w:pPr>
      <w:r>
        <w:t xml:space="preserve">c) </w:t>
      </w:r>
      <w:r>
        <w:t>伐除过密处的林木</w:t>
      </w:r>
      <w:r>
        <w:rPr>
          <w:rFonts w:hint="eastAsia"/>
        </w:rPr>
        <w:t>；</w:t>
      </w:r>
    </w:p>
    <w:p w14:paraId="5AE519AB" w14:textId="77777777" w:rsidR="00FA26CC" w:rsidRDefault="0026493D">
      <w:pPr>
        <w:pStyle w:val="afffff5"/>
        <w:ind w:leftChars="200" w:left="840" w:hangingChars="200" w:hanging="420"/>
      </w:pPr>
      <w:r>
        <w:t xml:space="preserve">d) </w:t>
      </w:r>
      <w:r>
        <w:t>伐后郁闭度</w:t>
      </w:r>
      <w:r>
        <w:t>≥0.6</w:t>
      </w:r>
      <w:r>
        <w:t>。形成林窗或林间空地的直径不宜大于林分平均树高</w:t>
      </w:r>
      <w:r>
        <w:rPr>
          <w:rFonts w:hint="eastAsia"/>
        </w:rPr>
        <w:t>；</w:t>
      </w:r>
      <w:r>
        <w:t>对林窗或林间空地可采用补植等人工措施促进更新</w:t>
      </w:r>
      <w:r>
        <w:rPr>
          <w:rFonts w:hint="eastAsia"/>
        </w:rPr>
        <w:t>；</w:t>
      </w:r>
    </w:p>
    <w:p w14:paraId="2216AEF5" w14:textId="77777777" w:rsidR="00FA26CC" w:rsidRDefault="0026493D">
      <w:pPr>
        <w:pStyle w:val="afffff5"/>
        <w:ind w:firstLine="420"/>
      </w:pPr>
      <w:r>
        <w:t xml:space="preserve">e) </w:t>
      </w:r>
      <w:r>
        <w:t>采伐小班应保留</w:t>
      </w:r>
      <w:r>
        <w:t>45</w:t>
      </w:r>
      <w:r>
        <w:t>株</w:t>
      </w:r>
      <w:r>
        <w:t>/</w:t>
      </w:r>
      <w:r>
        <w:rPr>
          <w:rFonts w:hint="eastAsia"/>
        </w:rPr>
        <w:t xml:space="preserve"> </w:t>
      </w:r>
      <w:r>
        <w:t>hm</w:t>
      </w:r>
      <w:r>
        <w:rPr>
          <w:vertAlign w:val="superscript"/>
        </w:rPr>
        <w:t>2</w:t>
      </w:r>
      <w:r>
        <w:t>~60</w:t>
      </w:r>
      <w:r>
        <w:t>株</w:t>
      </w:r>
      <w:r>
        <w:t>/</w:t>
      </w:r>
      <w:r>
        <w:rPr>
          <w:rFonts w:hint="eastAsia"/>
        </w:rPr>
        <w:t xml:space="preserve"> </w:t>
      </w:r>
      <w:r>
        <w:t>hm</w:t>
      </w:r>
      <w:r>
        <w:rPr>
          <w:vertAlign w:val="superscript"/>
        </w:rPr>
        <w:t>2</w:t>
      </w:r>
      <w:r>
        <w:t>具有长周期培育价值的</w:t>
      </w:r>
      <w:r>
        <w:rPr>
          <w:rFonts w:hint="eastAsia"/>
        </w:rPr>
        <w:t>木棉</w:t>
      </w:r>
      <w:r>
        <w:t>。</w:t>
      </w:r>
    </w:p>
    <w:p w14:paraId="5B42ADD1" w14:textId="77777777" w:rsidR="00FA26CC" w:rsidRDefault="0026493D">
      <w:pPr>
        <w:pStyle w:val="afffff5"/>
        <w:ind w:firstLine="360"/>
        <w:rPr>
          <w:sz w:val="18"/>
          <w:szCs w:val="18"/>
        </w:rPr>
      </w:pPr>
      <w:r>
        <w:rPr>
          <w:rFonts w:ascii="黑体" w:eastAsia="黑体" w:hAnsi="黑体"/>
          <w:sz w:val="18"/>
          <w:szCs w:val="18"/>
        </w:rPr>
        <w:t>注</w:t>
      </w:r>
      <w:r>
        <w:rPr>
          <w:rFonts w:hint="eastAsia"/>
          <w:sz w:val="18"/>
          <w:szCs w:val="18"/>
        </w:rPr>
        <w:t>：</w:t>
      </w:r>
      <w:r>
        <w:rPr>
          <w:sz w:val="18"/>
          <w:szCs w:val="18"/>
        </w:rPr>
        <w:t>11.1.3.2</w:t>
      </w:r>
      <w:r>
        <w:rPr>
          <w:sz w:val="18"/>
          <w:szCs w:val="18"/>
        </w:rPr>
        <w:t>适用条件所列字母项参照</w:t>
      </w:r>
      <w:r>
        <w:rPr>
          <w:sz w:val="18"/>
          <w:szCs w:val="18"/>
        </w:rPr>
        <w:t>GB/T45088</w:t>
      </w:r>
      <w:r>
        <w:rPr>
          <w:rFonts w:hint="eastAsia"/>
          <w:sz w:val="18"/>
          <w:szCs w:val="18"/>
        </w:rPr>
        <w:t>，</w:t>
      </w:r>
      <w:r>
        <w:rPr>
          <w:sz w:val="18"/>
          <w:szCs w:val="18"/>
        </w:rPr>
        <w:t>并依据</w:t>
      </w:r>
      <w:r>
        <w:rPr>
          <w:rFonts w:hint="eastAsia"/>
          <w:sz w:val="18"/>
          <w:szCs w:val="18"/>
        </w:rPr>
        <w:t>木棉</w:t>
      </w:r>
      <w:r>
        <w:rPr>
          <w:sz w:val="18"/>
          <w:szCs w:val="18"/>
        </w:rPr>
        <w:t>培育技术特点进行修改。</w:t>
      </w:r>
    </w:p>
    <w:p w14:paraId="28130956" w14:textId="77777777" w:rsidR="00FA26CC" w:rsidRDefault="0026493D">
      <w:pPr>
        <w:pStyle w:val="affd"/>
        <w:spacing w:before="156" w:after="156"/>
      </w:pPr>
      <w:bookmarkStart w:id="163" w:name="_Toc240590081"/>
      <w:bookmarkStart w:id="164" w:name="_Toc240590678"/>
      <w:bookmarkStart w:id="165" w:name="_Toc242311459"/>
      <w:bookmarkStart w:id="166" w:name="_Toc242313040"/>
      <w:bookmarkStart w:id="167" w:name="_Toc243647074"/>
      <w:r>
        <w:rPr>
          <w:rFonts w:hint="eastAsia"/>
        </w:rPr>
        <w:t>迹地更新</w:t>
      </w:r>
      <w:bookmarkEnd w:id="163"/>
      <w:bookmarkEnd w:id="164"/>
      <w:bookmarkEnd w:id="165"/>
      <w:bookmarkEnd w:id="166"/>
      <w:bookmarkEnd w:id="167"/>
    </w:p>
    <w:p w14:paraId="7D59FCFC" w14:textId="77777777" w:rsidR="00FA26CC" w:rsidRDefault="0026493D">
      <w:pPr>
        <w:pStyle w:val="affe"/>
        <w:spacing w:before="156" w:after="156"/>
      </w:pPr>
      <w:r>
        <w:rPr>
          <w:rFonts w:hint="eastAsia"/>
        </w:rPr>
        <w:t>人工更新</w:t>
      </w:r>
    </w:p>
    <w:p w14:paraId="004B3A19" w14:textId="77777777" w:rsidR="00FA26CC" w:rsidRDefault="0026493D">
      <w:pPr>
        <w:pStyle w:val="afff"/>
        <w:spacing w:before="156" w:after="156"/>
      </w:pPr>
      <w:r>
        <w:rPr>
          <w:rFonts w:hint="eastAsia"/>
        </w:rPr>
        <w:t>适用条件</w:t>
      </w:r>
    </w:p>
    <w:p w14:paraId="61008FF2" w14:textId="77777777" w:rsidR="00FA26CC" w:rsidRDefault="0026493D">
      <w:pPr>
        <w:pStyle w:val="afffff5"/>
        <w:ind w:firstLine="420"/>
      </w:pPr>
      <w:r>
        <w:t>符合以下条件之一的</w:t>
      </w:r>
      <w:r>
        <w:rPr>
          <w:rFonts w:hint="eastAsia"/>
        </w:rPr>
        <w:t>，</w:t>
      </w:r>
      <w:r>
        <w:t>可采用人工更新。</w:t>
      </w:r>
    </w:p>
    <w:p w14:paraId="6D9F1FF6" w14:textId="77777777" w:rsidR="00FA26CC" w:rsidRDefault="0026493D">
      <w:pPr>
        <w:pStyle w:val="afffff5"/>
        <w:ind w:firstLine="420"/>
      </w:pPr>
      <w:r>
        <w:t xml:space="preserve">a) </w:t>
      </w:r>
      <w:r>
        <w:t>皆伐小班。</w:t>
      </w:r>
    </w:p>
    <w:p w14:paraId="0C9A21EC" w14:textId="77777777" w:rsidR="00FA26CC" w:rsidRDefault="0026493D">
      <w:pPr>
        <w:pStyle w:val="afffff5"/>
        <w:ind w:firstLine="420"/>
      </w:pPr>
      <w:r>
        <w:t xml:space="preserve">b) </w:t>
      </w:r>
      <w:r>
        <w:t>人工防护林带更新采伐的地段。</w:t>
      </w:r>
    </w:p>
    <w:p w14:paraId="10141076" w14:textId="77777777" w:rsidR="00FA26CC" w:rsidRDefault="0026493D">
      <w:pPr>
        <w:pStyle w:val="afffff5"/>
        <w:ind w:firstLine="420"/>
      </w:pPr>
      <w:r>
        <w:t xml:space="preserve">c) </w:t>
      </w:r>
      <w:r>
        <w:t>采伐后产生林中空地的择伐小班。</w:t>
      </w:r>
    </w:p>
    <w:p w14:paraId="6CC83B68" w14:textId="77777777" w:rsidR="00FA26CC" w:rsidRDefault="0026493D">
      <w:pPr>
        <w:pStyle w:val="afffff5"/>
        <w:ind w:firstLine="420"/>
      </w:pPr>
      <w:r>
        <w:lastRenderedPageBreak/>
        <w:t xml:space="preserve">d) </w:t>
      </w:r>
      <w:r>
        <w:t>通过断根促进天然更新难以达到更新要求的地段。</w:t>
      </w:r>
    </w:p>
    <w:p w14:paraId="589BFBFE" w14:textId="77777777" w:rsidR="00FA26CC" w:rsidRDefault="0026493D">
      <w:pPr>
        <w:pStyle w:val="afffff5"/>
        <w:ind w:firstLine="360"/>
        <w:rPr>
          <w:sz w:val="18"/>
          <w:szCs w:val="18"/>
        </w:rPr>
      </w:pPr>
      <w:r>
        <w:rPr>
          <w:rFonts w:ascii="黑体" w:eastAsia="黑体" w:hAnsi="黑体" w:hint="eastAsia"/>
          <w:sz w:val="18"/>
          <w:szCs w:val="18"/>
        </w:rPr>
        <w:t>注</w:t>
      </w:r>
      <w:r>
        <w:rPr>
          <w:rFonts w:hint="eastAsia"/>
          <w:sz w:val="18"/>
          <w:szCs w:val="18"/>
        </w:rPr>
        <w:t>：</w:t>
      </w:r>
      <w:r>
        <w:rPr>
          <w:sz w:val="18"/>
          <w:szCs w:val="18"/>
        </w:rPr>
        <w:t xml:space="preserve">11.2.1.1 </w:t>
      </w:r>
      <w:r>
        <w:rPr>
          <w:sz w:val="18"/>
          <w:szCs w:val="18"/>
        </w:rPr>
        <w:t>适用条件所列字母项参照</w:t>
      </w:r>
      <w:r>
        <w:rPr>
          <w:sz w:val="18"/>
          <w:szCs w:val="18"/>
        </w:rPr>
        <w:t>GB/T45088</w:t>
      </w:r>
      <w:r>
        <w:rPr>
          <w:rFonts w:hint="eastAsia"/>
          <w:sz w:val="18"/>
          <w:szCs w:val="18"/>
        </w:rPr>
        <w:t>，</w:t>
      </w:r>
      <w:r>
        <w:rPr>
          <w:sz w:val="18"/>
          <w:szCs w:val="18"/>
        </w:rPr>
        <w:t>并依据</w:t>
      </w:r>
      <w:r>
        <w:rPr>
          <w:rFonts w:hint="eastAsia"/>
          <w:sz w:val="18"/>
          <w:szCs w:val="18"/>
        </w:rPr>
        <w:t>木棉</w:t>
      </w:r>
      <w:r>
        <w:rPr>
          <w:sz w:val="18"/>
          <w:szCs w:val="18"/>
        </w:rPr>
        <w:t>培育技术特点进行修改。</w:t>
      </w:r>
    </w:p>
    <w:p w14:paraId="731F18CF" w14:textId="77777777" w:rsidR="00FA26CC" w:rsidRDefault="0026493D">
      <w:pPr>
        <w:pStyle w:val="afff"/>
        <w:spacing w:before="156" w:after="156"/>
      </w:pPr>
      <w:r>
        <w:rPr>
          <w:rFonts w:hint="eastAsia"/>
        </w:rPr>
        <w:t>技术要求</w:t>
      </w:r>
    </w:p>
    <w:p w14:paraId="0B07BFBA" w14:textId="77777777" w:rsidR="00FA26CC" w:rsidRDefault="0026493D">
      <w:pPr>
        <w:pStyle w:val="afffff5"/>
        <w:ind w:firstLine="420"/>
      </w:pPr>
      <w:r>
        <w:t>人工更新按照以下要求</w:t>
      </w:r>
      <w:r>
        <w:rPr>
          <w:rFonts w:hint="eastAsia"/>
        </w:rPr>
        <w:t>：</w:t>
      </w:r>
    </w:p>
    <w:p w14:paraId="4353063B" w14:textId="77777777" w:rsidR="00FA26CC" w:rsidRDefault="0026493D">
      <w:pPr>
        <w:pStyle w:val="afffff5"/>
        <w:ind w:firstLine="420"/>
      </w:pPr>
      <w:r>
        <w:t xml:space="preserve">a) </w:t>
      </w:r>
      <w:r>
        <w:t>按照</w:t>
      </w:r>
      <w:r>
        <w:t>8</w:t>
      </w:r>
      <w:r>
        <w:t>的方法进行人工更新造林</w:t>
      </w:r>
      <w:r>
        <w:rPr>
          <w:rFonts w:hint="eastAsia"/>
        </w:rPr>
        <w:t>；</w:t>
      </w:r>
    </w:p>
    <w:p w14:paraId="6322E018" w14:textId="77777777" w:rsidR="00FA26CC" w:rsidRDefault="0026493D">
      <w:pPr>
        <w:pStyle w:val="afffff5"/>
        <w:ind w:firstLine="420"/>
      </w:pPr>
      <w:r>
        <w:t xml:space="preserve">b) </w:t>
      </w:r>
      <w:r>
        <w:t>更新造林作业应在采伐后的当年或次年内完成。</w:t>
      </w:r>
    </w:p>
    <w:p w14:paraId="4BFBF0AE" w14:textId="77777777" w:rsidR="00FA26CC" w:rsidRDefault="0026493D">
      <w:pPr>
        <w:pStyle w:val="affe"/>
        <w:spacing w:before="156" w:after="156"/>
      </w:pPr>
      <w:r>
        <w:rPr>
          <w:rFonts w:hint="eastAsia"/>
        </w:rPr>
        <w:t>人工促进天然更新</w:t>
      </w:r>
    </w:p>
    <w:p w14:paraId="1B4D15A2" w14:textId="77777777" w:rsidR="00FA26CC" w:rsidRDefault="0026493D">
      <w:pPr>
        <w:pStyle w:val="afffff5"/>
        <w:ind w:firstLine="420"/>
      </w:pPr>
      <w:r>
        <w:rPr>
          <w:rFonts w:hint="eastAsia"/>
        </w:rPr>
        <w:t>木棉</w:t>
      </w:r>
      <w:r>
        <w:t>自根苗具备断根促进天然更新条件时</w:t>
      </w:r>
      <w:r>
        <w:rPr>
          <w:rFonts w:hint="eastAsia"/>
        </w:rPr>
        <w:t>，</w:t>
      </w:r>
      <w:r>
        <w:t>采用人工或机械松土、断根</w:t>
      </w:r>
      <w:r>
        <w:rPr>
          <w:rFonts w:hint="eastAsia"/>
        </w:rPr>
        <w:t>，</w:t>
      </w:r>
      <w:r>
        <w:t>促进萌蘖。更新后</w:t>
      </w:r>
      <w:r>
        <w:rPr>
          <w:rFonts w:hint="eastAsia"/>
        </w:rPr>
        <w:t>木棉</w:t>
      </w:r>
      <w:r>
        <w:t>占幼苗幼树总株数</w:t>
      </w:r>
      <w:r>
        <w:t>50%</w:t>
      </w:r>
      <w:r>
        <w:t>以上。</w:t>
      </w:r>
    </w:p>
    <w:p w14:paraId="7743BA32" w14:textId="7AA64D8A" w:rsidR="00FA26CC" w:rsidRDefault="00484A4A">
      <w:pPr>
        <w:pStyle w:val="affc"/>
        <w:spacing w:before="312" w:after="312"/>
      </w:pPr>
      <w:bookmarkStart w:id="168" w:name="_Toc243647075"/>
      <w:r>
        <w:rPr>
          <w:rFonts w:hint="eastAsia"/>
        </w:rPr>
        <w:t>病虫害</w:t>
      </w:r>
      <w:r w:rsidR="0026493D">
        <w:rPr>
          <w:rFonts w:hint="eastAsia"/>
        </w:rPr>
        <w:t>防控</w:t>
      </w:r>
      <w:bookmarkEnd w:id="168"/>
    </w:p>
    <w:p w14:paraId="2DEF39F5" w14:textId="6158834A" w:rsidR="00FA26CC" w:rsidRDefault="00484A4A">
      <w:pPr>
        <w:pStyle w:val="afffff5"/>
        <w:ind w:firstLine="420"/>
      </w:pPr>
      <w:r>
        <w:rPr>
          <w:rFonts w:hint="eastAsia"/>
        </w:rPr>
        <w:t>具体</w:t>
      </w:r>
      <w:r w:rsidR="0026493D">
        <w:t>防控方法参见附录</w:t>
      </w:r>
      <w:r w:rsidR="0026493D">
        <w:t>F</w:t>
      </w:r>
      <w:r>
        <w:rPr>
          <w:rFonts w:hint="eastAsia"/>
        </w:rPr>
        <w:t>，</w:t>
      </w:r>
      <w:r w:rsidR="0026493D">
        <w:t>药剂</w:t>
      </w:r>
      <w:r>
        <w:rPr>
          <w:rFonts w:hint="eastAsia"/>
        </w:rPr>
        <w:t>使用要求按</w:t>
      </w:r>
      <w:r w:rsidR="0026493D">
        <w:rPr>
          <w:rFonts w:ascii="宋体"/>
        </w:rPr>
        <w:t xml:space="preserve">GB/T </w:t>
      </w:r>
      <w:r w:rsidR="0026493D">
        <w:rPr>
          <w:rFonts w:ascii="宋体" w:hint="eastAsia"/>
        </w:rPr>
        <w:t>8321的规定</w:t>
      </w:r>
      <w:r w:rsidR="0026493D">
        <w:t>。</w:t>
      </w:r>
    </w:p>
    <w:p w14:paraId="4D8F2985" w14:textId="77777777" w:rsidR="00FA26CC" w:rsidRDefault="0026493D">
      <w:pPr>
        <w:pStyle w:val="affc"/>
        <w:spacing w:before="312" w:after="312"/>
      </w:pPr>
      <w:bookmarkStart w:id="169" w:name="_Toc243647076"/>
      <w:r>
        <w:rPr>
          <w:rFonts w:hint="eastAsia"/>
        </w:rPr>
        <w:t>生长量评价</w:t>
      </w:r>
      <w:bookmarkEnd w:id="169"/>
    </w:p>
    <w:p w14:paraId="0838B208" w14:textId="77777777" w:rsidR="00FA26CC" w:rsidRDefault="0026493D">
      <w:pPr>
        <w:pStyle w:val="afffff5"/>
        <w:ind w:firstLine="420"/>
      </w:pPr>
      <w:r>
        <w:t>林分生长量评价参照附录</w:t>
      </w:r>
      <w:r>
        <w:t>C</w:t>
      </w:r>
      <w:r>
        <w:t>。</w:t>
      </w:r>
    </w:p>
    <w:p w14:paraId="021280CD" w14:textId="77777777" w:rsidR="00FA26CC" w:rsidRDefault="0026493D">
      <w:pPr>
        <w:pStyle w:val="affc"/>
        <w:spacing w:before="312" w:after="312"/>
      </w:pPr>
      <w:bookmarkStart w:id="170" w:name="_Toc243647077"/>
      <w:r>
        <w:rPr>
          <w:rFonts w:hint="eastAsia"/>
        </w:rPr>
        <w:t>档案管理</w:t>
      </w:r>
      <w:bookmarkEnd w:id="170"/>
    </w:p>
    <w:p w14:paraId="7DEB510F" w14:textId="58327D30" w:rsidR="00FA26CC" w:rsidRDefault="0026493D">
      <w:pPr>
        <w:pStyle w:val="afffff5"/>
        <w:ind w:firstLine="420"/>
      </w:pPr>
      <w:r>
        <w:t>执行</w:t>
      </w:r>
      <w:r>
        <w:t>GB/T15776</w:t>
      </w:r>
      <w:r>
        <w:t>、</w:t>
      </w:r>
      <w:r>
        <w:t>GB/T15781</w:t>
      </w:r>
      <w:r>
        <w:t>、</w:t>
      </w:r>
      <w:r>
        <w:t>GB/T45088</w:t>
      </w:r>
      <w:r>
        <w:t>等相关要求。</w:t>
      </w:r>
    </w:p>
    <w:p w14:paraId="47919739" w14:textId="77777777" w:rsidR="00FA26CC" w:rsidRDefault="00FA26CC">
      <w:pPr>
        <w:pStyle w:val="afffff5"/>
        <w:ind w:firstLine="420"/>
        <w:sectPr w:rsidR="00FA26CC">
          <w:pgSz w:w="11906" w:h="16838"/>
          <w:pgMar w:top="1928" w:right="1134" w:bottom="1134" w:left="1134" w:header="1418" w:footer="1134" w:gutter="284"/>
          <w:pgNumType w:start="1"/>
          <w:cols w:space="425"/>
          <w:formProt w:val="0"/>
          <w:docGrid w:type="lines" w:linePitch="312"/>
        </w:sectPr>
      </w:pPr>
    </w:p>
    <w:p w14:paraId="37633967" w14:textId="77777777" w:rsidR="00FA26CC" w:rsidRDefault="00FA26CC">
      <w:pPr>
        <w:pStyle w:val="af8"/>
        <w:rPr>
          <w:rFonts w:hint="eastAsia"/>
          <w:vanish w:val="0"/>
        </w:rPr>
      </w:pPr>
      <w:bookmarkStart w:id="171" w:name="BookMark5"/>
      <w:bookmarkEnd w:id="24"/>
    </w:p>
    <w:p w14:paraId="749DFA22" w14:textId="77777777" w:rsidR="00FA26CC" w:rsidRDefault="00FA26CC">
      <w:pPr>
        <w:pStyle w:val="afe"/>
        <w:rPr>
          <w:vanish w:val="0"/>
        </w:rPr>
      </w:pPr>
    </w:p>
    <w:p w14:paraId="6B91E2C2" w14:textId="77777777" w:rsidR="00FA26CC" w:rsidRDefault="0026493D">
      <w:pPr>
        <w:pStyle w:val="aff3"/>
        <w:spacing w:after="156"/>
      </w:pPr>
      <w:r>
        <w:br/>
      </w:r>
      <w:bookmarkStart w:id="172" w:name="_Toc243647078"/>
      <w:r>
        <w:rPr>
          <w:rFonts w:hint="eastAsia"/>
        </w:rPr>
        <w:t>（资料性）</w:t>
      </w:r>
      <w:r>
        <w:br/>
      </w:r>
      <w:bookmarkStart w:id="173" w:name="OLE_LINK4"/>
      <w:r>
        <w:rPr>
          <w:rFonts w:hint="eastAsia"/>
        </w:rPr>
        <w:t>木棉树种特性、文化内涵及广东自然分布</w:t>
      </w:r>
      <w:bookmarkEnd w:id="173"/>
      <w:r>
        <w:rPr>
          <w:rFonts w:hint="eastAsia"/>
        </w:rPr>
        <w:t>特点</w:t>
      </w:r>
      <w:bookmarkEnd w:id="172"/>
    </w:p>
    <w:p w14:paraId="56B528C8" w14:textId="77777777" w:rsidR="00FA26CC" w:rsidRDefault="00FA26CC">
      <w:pPr>
        <w:pStyle w:val="afffff5"/>
        <w:ind w:firstLine="420"/>
      </w:pPr>
    </w:p>
    <w:p w14:paraId="7EEA67AE" w14:textId="77777777" w:rsidR="00FA26CC" w:rsidRDefault="0026493D">
      <w:pPr>
        <w:pStyle w:val="afffff5"/>
        <w:ind w:firstLineChars="0" w:firstLine="0"/>
      </w:pPr>
      <w:r>
        <w:t>木棉树种特性、文化内涵及广东自然分布</w:t>
      </w:r>
      <w:r>
        <w:rPr>
          <w:rFonts w:hint="eastAsia"/>
        </w:rPr>
        <w:t>特点见表</w:t>
      </w:r>
      <w:r>
        <w:rPr>
          <w:rFonts w:hint="eastAsia"/>
        </w:rPr>
        <w:t>A.1</w:t>
      </w:r>
      <w:r>
        <w:rPr>
          <w:rFonts w:hint="eastAsia"/>
        </w:rPr>
        <w:t>。</w:t>
      </w:r>
    </w:p>
    <w:p w14:paraId="0198750D" w14:textId="77777777" w:rsidR="00FA26CC" w:rsidRDefault="0026493D">
      <w:pPr>
        <w:pStyle w:val="aff"/>
        <w:spacing w:before="156" w:after="156"/>
        <w:jc w:val="both"/>
      </w:pPr>
      <w:r>
        <w:rPr>
          <w:rFonts w:hint="eastAsia"/>
        </w:rPr>
        <w:t>木棉树种特性、文化内涵及广东自然分布特点</w:t>
      </w:r>
    </w:p>
    <w:tbl>
      <w:tblPr>
        <w:tblStyle w:val="affff7"/>
        <w:tblW w:w="9488" w:type="dxa"/>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699"/>
        <w:gridCol w:w="1418"/>
        <w:gridCol w:w="7371"/>
      </w:tblGrid>
      <w:tr w:rsidR="00FA26CC" w14:paraId="06B76CBC" w14:textId="77777777">
        <w:trPr>
          <w:tblHeader/>
          <w:jc w:val="center"/>
        </w:trPr>
        <w:tc>
          <w:tcPr>
            <w:tcW w:w="699" w:type="dxa"/>
            <w:tcBorders>
              <w:top w:val="single" w:sz="8" w:space="0" w:color="auto"/>
              <w:bottom w:val="single" w:sz="8" w:space="0" w:color="auto"/>
            </w:tcBorders>
            <w:vAlign w:val="center"/>
          </w:tcPr>
          <w:p w14:paraId="50CF2A7F" w14:textId="77777777" w:rsidR="00FA26CC" w:rsidRDefault="0026493D">
            <w:pPr>
              <w:pStyle w:val="afffffffff9"/>
              <w:rPr>
                <w:rFonts w:ascii="黑体" w:eastAsia="黑体" w:hAnsi="黑体" w:hint="eastAsia"/>
                <w:szCs w:val="18"/>
              </w:rPr>
            </w:pPr>
            <w:r>
              <w:rPr>
                <w:rFonts w:ascii="黑体" w:eastAsia="黑体" w:hAnsi="黑体" w:hint="eastAsia"/>
                <w:szCs w:val="18"/>
              </w:rPr>
              <w:t>分类</w:t>
            </w:r>
          </w:p>
        </w:tc>
        <w:tc>
          <w:tcPr>
            <w:tcW w:w="1418" w:type="dxa"/>
            <w:tcBorders>
              <w:top w:val="single" w:sz="8" w:space="0" w:color="auto"/>
              <w:bottom w:val="single" w:sz="8" w:space="0" w:color="auto"/>
            </w:tcBorders>
            <w:vAlign w:val="center"/>
          </w:tcPr>
          <w:p w14:paraId="369E1B83" w14:textId="77777777" w:rsidR="00FA26CC" w:rsidRDefault="0026493D">
            <w:pPr>
              <w:pStyle w:val="afffffffff9"/>
              <w:rPr>
                <w:rFonts w:ascii="黑体" w:eastAsia="黑体" w:hAnsi="黑体" w:hint="eastAsia"/>
                <w:szCs w:val="18"/>
              </w:rPr>
            </w:pPr>
            <w:r>
              <w:rPr>
                <w:rFonts w:ascii="黑体" w:eastAsia="黑体" w:hAnsi="黑体" w:hint="eastAsia"/>
                <w:szCs w:val="18"/>
              </w:rPr>
              <w:t>分项</w:t>
            </w:r>
          </w:p>
        </w:tc>
        <w:tc>
          <w:tcPr>
            <w:tcW w:w="7371" w:type="dxa"/>
            <w:tcBorders>
              <w:top w:val="single" w:sz="8" w:space="0" w:color="auto"/>
              <w:bottom w:val="single" w:sz="8" w:space="0" w:color="auto"/>
            </w:tcBorders>
            <w:vAlign w:val="center"/>
          </w:tcPr>
          <w:p w14:paraId="6A923991" w14:textId="77777777" w:rsidR="00FA26CC" w:rsidRDefault="0026493D">
            <w:pPr>
              <w:pStyle w:val="afffffffff9"/>
              <w:rPr>
                <w:rFonts w:ascii="黑体" w:eastAsia="黑体" w:hAnsi="黑体" w:hint="eastAsia"/>
                <w:szCs w:val="18"/>
              </w:rPr>
            </w:pPr>
            <w:r>
              <w:rPr>
                <w:rFonts w:ascii="黑体" w:eastAsia="黑体" w:hAnsi="黑体" w:hint="eastAsia"/>
                <w:szCs w:val="18"/>
              </w:rPr>
              <w:t>内容</w:t>
            </w:r>
          </w:p>
        </w:tc>
      </w:tr>
      <w:tr w:rsidR="00FA26CC" w14:paraId="5856D6E4" w14:textId="77777777">
        <w:trPr>
          <w:jc w:val="center"/>
        </w:trPr>
        <w:tc>
          <w:tcPr>
            <w:tcW w:w="699" w:type="dxa"/>
            <w:vMerge w:val="restart"/>
            <w:tcBorders>
              <w:top w:val="single" w:sz="8" w:space="0" w:color="auto"/>
            </w:tcBorders>
            <w:vAlign w:val="center"/>
          </w:tcPr>
          <w:p w14:paraId="45D321D7" w14:textId="77777777" w:rsidR="00FA26CC" w:rsidRDefault="0026493D">
            <w:pPr>
              <w:pStyle w:val="afffffffff9"/>
              <w:rPr>
                <w:rFonts w:ascii="宋体" w:hAnsi="宋体" w:hint="eastAsia"/>
                <w:szCs w:val="18"/>
              </w:rPr>
            </w:pPr>
            <w:r>
              <w:rPr>
                <w:rFonts w:ascii="宋体" w:hAnsi="宋体" w:hint="eastAsia"/>
                <w:szCs w:val="18"/>
              </w:rPr>
              <w:t>树种特性</w:t>
            </w:r>
          </w:p>
        </w:tc>
        <w:tc>
          <w:tcPr>
            <w:tcW w:w="1418" w:type="dxa"/>
            <w:tcBorders>
              <w:top w:val="single" w:sz="8" w:space="0" w:color="auto"/>
            </w:tcBorders>
            <w:vAlign w:val="center"/>
          </w:tcPr>
          <w:p w14:paraId="4FC62220" w14:textId="77777777" w:rsidR="00FA26CC" w:rsidRDefault="0026493D">
            <w:pPr>
              <w:pStyle w:val="afffffffff9"/>
              <w:rPr>
                <w:rFonts w:ascii="宋体" w:hAnsi="宋体" w:hint="eastAsia"/>
                <w:szCs w:val="18"/>
              </w:rPr>
            </w:pPr>
            <w:r>
              <w:rPr>
                <w:rFonts w:ascii="宋体" w:hAnsi="宋体" w:hint="eastAsia"/>
                <w:color w:val="000000"/>
                <w:szCs w:val="18"/>
              </w:rPr>
              <w:t>整体树形</w:t>
            </w:r>
          </w:p>
        </w:tc>
        <w:tc>
          <w:tcPr>
            <w:tcW w:w="7371" w:type="dxa"/>
            <w:tcBorders>
              <w:top w:val="single" w:sz="8" w:space="0" w:color="auto"/>
            </w:tcBorders>
            <w:vAlign w:val="center"/>
          </w:tcPr>
          <w:p w14:paraId="7F180A7A" w14:textId="77777777" w:rsidR="00FA26CC" w:rsidRDefault="0026493D">
            <w:pPr>
              <w:pStyle w:val="afffffffff9"/>
              <w:rPr>
                <w:rFonts w:ascii="宋体" w:hAnsi="宋体" w:hint="eastAsia"/>
                <w:szCs w:val="18"/>
              </w:rPr>
            </w:pPr>
            <w:r>
              <w:rPr>
                <w:rFonts w:ascii="宋体" w:hAnsi="宋体" w:hint="eastAsia"/>
                <w:color w:val="000000"/>
                <w:szCs w:val="18"/>
              </w:rPr>
              <w:t>落叶大乔木，树高可达25 m～40 m，树干通直挺拔；幼树树干、枝条带粗刺，老树刺退化，树干基部常生板根，大枝轮生平展，树冠呈伞形。</w:t>
            </w:r>
          </w:p>
        </w:tc>
      </w:tr>
      <w:tr w:rsidR="00FA26CC" w14:paraId="161595A0" w14:textId="77777777">
        <w:trPr>
          <w:jc w:val="center"/>
        </w:trPr>
        <w:tc>
          <w:tcPr>
            <w:tcW w:w="699" w:type="dxa"/>
            <w:vMerge/>
            <w:vAlign w:val="center"/>
          </w:tcPr>
          <w:p w14:paraId="167ECA50" w14:textId="77777777" w:rsidR="00FA26CC" w:rsidRDefault="00FA26CC">
            <w:pPr>
              <w:pStyle w:val="afffffffff9"/>
              <w:rPr>
                <w:rFonts w:ascii="宋体" w:hAnsi="宋体" w:hint="eastAsia"/>
                <w:szCs w:val="18"/>
              </w:rPr>
            </w:pPr>
          </w:p>
        </w:tc>
        <w:tc>
          <w:tcPr>
            <w:tcW w:w="1418" w:type="dxa"/>
            <w:vAlign w:val="center"/>
          </w:tcPr>
          <w:p w14:paraId="19241E9B" w14:textId="77777777" w:rsidR="00FA26CC" w:rsidRDefault="0026493D">
            <w:pPr>
              <w:pStyle w:val="afffffffff9"/>
              <w:rPr>
                <w:rFonts w:ascii="宋体" w:hAnsi="宋体" w:hint="eastAsia"/>
                <w:szCs w:val="18"/>
              </w:rPr>
            </w:pPr>
            <w:r>
              <w:rPr>
                <w:rFonts w:ascii="宋体" w:hAnsi="宋体" w:hint="eastAsia"/>
                <w:color w:val="000000"/>
                <w:szCs w:val="18"/>
              </w:rPr>
              <w:t>叶片特征</w:t>
            </w:r>
          </w:p>
        </w:tc>
        <w:tc>
          <w:tcPr>
            <w:tcW w:w="7371" w:type="dxa"/>
            <w:vAlign w:val="center"/>
          </w:tcPr>
          <w:p w14:paraId="19B6D4FC" w14:textId="77777777" w:rsidR="00FA26CC" w:rsidRDefault="0026493D">
            <w:pPr>
              <w:pStyle w:val="afffffffff9"/>
              <w:rPr>
                <w:rFonts w:ascii="宋体" w:hAnsi="宋体" w:hint="eastAsia"/>
                <w:szCs w:val="18"/>
              </w:rPr>
            </w:pPr>
            <w:r>
              <w:rPr>
                <w:rFonts w:ascii="宋体" w:hAnsi="宋体" w:hint="eastAsia"/>
                <w:color w:val="000000"/>
                <w:szCs w:val="18"/>
              </w:rPr>
              <w:t>掌状复叶互生，小叶5枚～7枚，长椭圆形，叶片全缘、无毛。</w:t>
            </w:r>
          </w:p>
        </w:tc>
      </w:tr>
      <w:tr w:rsidR="00FA26CC" w14:paraId="7127D096" w14:textId="77777777">
        <w:trPr>
          <w:jc w:val="center"/>
        </w:trPr>
        <w:tc>
          <w:tcPr>
            <w:tcW w:w="699" w:type="dxa"/>
            <w:vMerge/>
            <w:vAlign w:val="center"/>
          </w:tcPr>
          <w:p w14:paraId="5519D8F1" w14:textId="77777777" w:rsidR="00FA26CC" w:rsidRDefault="00FA26CC">
            <w:pPr>
              <w:pStyle w:val="afffffffff9"/>
              <w:rPr>
                <w:rFonts w:ascii="宋体" w:hAnsi="宋体" w:hint="eastAsia"/>
                <w:szCs w:val="18"/>
              </w:rPr>
            </w:pPr>
          </w:p>
        </w:tc>
        <w:tc>
          <w:tcPr>
            <w:tcW w:w="1418" w:type="dxa"/>
            <w:vAlign w:val="center"/>
          </w:tcPr>
          <w:p w14:paraId="5BA469C5" w14:textId="77777777" w:rsidR="00FA26CC" w:rsidRDefault="0026493D">
            <w:pPr>
              <w:pStyle w:val="afffffffff9"/>
              <w:rPr>
                <w:rFonts w:ascii="宋体" w:hAnsi="宋体" w:hint="eastAsia"/>
                <w:szCs w:val="18"/>
              </w:rPr>
            </w:pPr>
            <w:r>
              <w:rPr>
                <w:rFonts w:ascii="宋体" w:hAnsi="宋体" w:hint="eastAsia"/>
                <w:color w:val="000000"/>
                <w:szCs w:val="18"/>
              </w:rPr>
              <w:t>花朵特征</w:t>
            </w:r>
          </w:p>
        </w:tc>
        <w:tc>
          <w:tcPr>
            <w:tcW w:w="7371" w:type="dxa"/>
            <w:vAlign w:val="center"/>
          </w:tcPr>
          <w:p w14:paraId="4D7A8AB3" w14:textId="77777777" w:rsidR="00FA26CC" w:rsidRDefault="0026493D">
            <w:pPr>
              <w:pStyle w:val="afffffffff9"/>
              <w:rPr>
                <w:rFonts w:ascii="宋体" w:hAnsi="宋体" w:hint="eastAsia"/>
                <w:szCs w:val="18"/>
              </w:rPr>
            </w:pPr>
            <w:r>
              <w:rPr>
                <w:rFonts w:ascii="宋体" w:hAnsi="宋体" w:hint="eastAsia"/>
                <w:color w:val="000000"/>
                <w:szCs w:val="18"/>
              </w:rPr>
              <w:t>先花后叶，花期2月～4月；花大艳丽，直径8 cm～10 cm，多为红色、橙红色，簇生枝顶；落花整朵坠落，不易枯萎褪色。</w:t>
            </w:r>
          </w:p>
        </w:tc>
      </w:tr>
      <w:tr w:rsidR="00FA26CC" w14:paraId="27894752" w14:textId="77777777">
        <w:trPr>
          <w:jc w:val="center"/>
        </w:trPr>
        <w:tc>
          <w:tcPr>
            <w:tcW w:w="699" w:type="dxa"/>
            <w:vMerge/>
            <w:vAlign w:val="center"/>
          </w:tcPr>
          <w:p w14:paraId="1F7A0959" w14:textId="77777777" w:rsidR="00FA26CC" w:rsidRDefault="00FA26CC">
            <w:pPr>
              <w:pStyle w:val="afffffffff9"/>
              <w:rPr>
                <w:rFonts w:ascii="宋体" w:hAnsi="宋体" w:hint="eastAsia"/>
                <w:szCs w:val="18"/>
              </w:rPr>
            </w:pPr>
          </w:p>
        </w:tc>
        <w:tc>
          <w:tcPr>
            <w:tcW w:w="1418" w:type="dxa"/>
            <w:vAlign w:val="center"/>
          </w:tcPr>
          <w:p w14:paraId="27C562BE" w14:textId="77777777" w:rsidR="00FA26CC" w:rsidRDefault="0026493D">
            <w:pPr>
              <w:pStyle w:val="afffffffff9"/>
              <w:rPr>
                <w:rFonts w:ascii="宋体" w:hAnsi="宋体" w:hint="eastAsia"/>
                <w:szCs w:val="18"/>
              </w:rPr>
            </w:pPr>
            <w:r>
              <w:rPr>
                <w:rFonts w:ascii="宋体" w:hAnsi="宋体" w:hint="eastAsia"/>
                <w:color w:val="000000"/>
                <w:szCs w:val="18"/>
              </w:rPr>
              <w:t>果实种子</w:t>
            </w:r>
          </w:p>
        </w:tc>
        <w:tc>
          <w:tcPr>
            <w:tcW w:w="7371" w:type="dxa"/>
            <w:vAlign w:val="center"/>
          </w:tcPr>
          <w:p w14:paraId="5A69CA78" w14:textId="77777777" w:rsidR="00FA26CC" w:rsidRDefault="0026493D">
            <w:pPr>
              <w:pStyle w:val="afffffffff9"/>
              <w:rPr>
                <w:rFonts w:ascii="宋体" w:hAnsi="宋体" w:hint="eastAsia"/>
                <w:szCs w:val="18"/>
              </w:rPr>
            </w:pPr>
            <w:r>
              <w:rPr>
                <w:rFonts w:ascii="宋体" w:hAnsi="宋体" w:hint="eastAsia"/>
                <w:color w:val="000000"/>
                <w:szCs w:val="18"/>
              </w:rPr>
              <w:t>木质蒴果，5月～6月成熟，成熟后5瓣开裂；果内布满白色不吸水棉毛，包裹黑色种子，可借助风力、水力传播。</w:t>
            </w:r>
          </w:p>
        </w:tc>
      </w:tr>
      <w:tr w:rsidR="00FA26CC" w14:paraId="273A938C" w14:textId="77777777">
        <w:trPr>
          <w:jc w:val="center"/>
        </w:trPr>
        <w:tc>
          <w:tcPr>
            <w:tcW w:w="699" w:type="dxa"/>
            <w:vMerge/>
            <w:vAlign w:val="center"/>
          </w:tcPr>
          <w:p w14:paraId="5881D394" w14:textId="77777777" w:rsidR="00FA26CC" w:rsidRDefault="00FA26CC">
            <w:pPr>
              <w:pStyle w:val="afffffffff9"/>
              <w:rPr>
                <w:rFonts w:ascii="宋体" w:hAnsi="宋体" w:hint="eastAsia"/>
                <w:szCs w:val="18"/>
              </w:rPr>
            </w:pPr>
          </w:p>
        </w:tc>
        <w:tc>
          <w:tcPr>
            <w:tcW w:w="1418" w:type="dxa"/>
            <w:vAlign w:val="center"/>
          </w:tcPr>
          <w:p w14:paraId="079EB6DA" w14:textId="77777777" w:rsidR="00FA26CC" w:rsidRDefault="0026493D">
            <w:pPr>
              <w:pStyle w:val="afffffffff9"/>
              <w:rPr>
                <w:rFonts w:ascii="宋体" w:hAnsi="宋体" w:hint="eastAsia"/>
                <w:szCs w:val="18"/>
              </w:rPr>
            </w:pPr>
            <w:r>
              <w:rPr>
                <w:rFonts w:ascii="宋体" w:hAnsi="宋体" w:hint="eastAsia"/>
                <w:color w:val="000000"/>
                <w:szCs w:val="18"/>
              </w:rPr>
              <w:t>材质用途</w:t>
            </w:r>
          </w:p>
        </w:tc>
        <w:tc>
          <w:tcPr>
            <w:tcW w:w="7371" w:type="dxa"/>
            <w:vAlign w:val="center"/>
          </w:tcPr>
          <w:p w14:paraId="6ED973C1" w14:textId="77777777" w:rsidR="00FA26CC" w:rsidRDefault="0026493D">
            <w:pPr>
              <w:pStyle w:val="afffffffff9"/>
              <w:rPr>
                <w:rFonts w:ascii="宋体" w:hAnsi="宋体" w:hint="eastAsia"/>
                <w:szCs w:val="18"/>
              </w:rPr>
            </w:pPr>
            <w:r>
              <w:rPr>
                <w:rFonts w:ascii="宋体" w:hAnsi="宋体" w:hint="eastAsia"/>
                <w:color w:val="000000"/>
                <w:szCs w:val="18"/>
              </w:rPr>
              <w:t>木材轻软，可用于造纸、制作包装材料；棉毛可做枕垫、救生填充材料，花朵可入药、煲汤食用。</w:t>
            </w:r>
          </w:p>
        </w:tc>
      </w:tr>
      <w:tr w:rsidR="00FA26CC" w14:paraId="78EDE692" w14:textId="77777777">
        <w:trPr>
          <w:jc w:val="center"/>
        </w:trPr>
        <w:tc>
          <w:tcPr>
            <w:tcW w:w="699" w:type="dxa"/>
            <w:vMerge/>
            <w:vAlign w:val="center"/>
          </w:tcPr>
          <w:p w14:paraId="0D3B3303" w14:textId="77777777" w:rsidR="00FA26CC" w:rsidRDefault="00FA26CC">
            <w:pPr>
              <w:pStyle w:val="afffffffff9"/>
              <w:rPr>
                <w:rFonts w:ascii="宋体" w:hAnsi="宋体" w:hint="eastAsia"/>
                <w:szCs w:val="18"/>
              </w:rPr>
            </w:pPr>
          </w:p>
        </w:tc>
        <w:tc>
          <w:tcPr>
            <w:tcW w:w="1418" w:type="dxa"/>
            <w:vAlign w:val="center"/>
          </w:tcPr>
          <w:p w14:paraId="3320A2B4" w14:textId="77777777" w:rsidR="00FA26CC" w:rsidRDefault="0026493D">
            <w:pPr>
              <w:pStyle w:val="afffffffff9"/>
              <w:rPr>
                <w:rFonts w:ascii="宋体" w:hAnsi="宋体" w:hint="eastAsia"/>
                <w:szCs w:val="18"/>
              </w:rPr>
            </w:pPr>
            <w:r>
              <w:rPr>
                <w:rFonts w:ascii="宋体" w:hAnsi="宋体" w:hint="eastAsia"/>
                <w:color w:val="000000"/>
                <w:szCs w:val="18"/>
              </w:rPr>
              <w:t>光照温度</w:t>
            </w:r>
          </w:p>
        </w:tc>
        <w:tc>
          <w:tcPr>
            <w:tcW w:w="7371" w:type="dxa"/>
            <w:vAlign w:val="center"/>
          </w:tcPr>
          <w:p w14:paraId="060E981B" w14:textId="77777777" w:rsidR="00FA26CC" w:rsidRDefault="0026493D">
            <w:pPr>
              <w:pStyle w:val="afffffffff9"/>
              <w:rPr>
                <w:rFonts w:ascii="宋体" w:hAnsi="宋体" w:hint="eastAsia"/>
                <w:szCs w:val="18"/>
              </w:rPr>
            </w:pPr>
            <w:r>
              <w:rPr>
                <w:rFonts w:ascii="宋体" w:hAnsi="宋体" w:hint="eastAsia"/>
                <w:color w:val="000000"/>
                <w:szCs w:val="18"/>
              </w:rPr>
              <w:t>强阳性树种，喜高温暖热气候，极不耐寒，长期低于5 ℃易发生冻害。</w:t>
            </w:r>
          </w:p>
        </w:tc>
      </w:tr>
      <w:tr w:rsidR="00FA26CC" w14:paraId="26E45EE7" w14:textId="77777777">
        <w:trPr>
          <w:jc w:val="center"/>
        </w:trPr>
        <w:tc>
          <w:tcPr>
            <w:tcW w:w="699" w:type="dxa"/>
            <w:vMerge/>
            <w:vAlign w:val="center"/>
          </w:tcPr>
          <w:p w14:paraId="59B37A08" w14:textId="77777777" w:rsidR="00FA26CC" w:rsidRDefault="00FA26CC">
            <w:pPr>
              <w:pStyle w:val="afffffffff9"/>
              <w:rPr>
                <w:rFonts w:ascii="宋体" w:hAnsi="宋体" w:hint="eastAsia"/>
                <w:szCs w:val="18"/>
              </w:rPr>
            </w:pPr>
          </w:p>
        </w:tc>
        <w:tc>
          <w:tcPr>
            <w:tcW w:w="1418" w:type="dxa"/>
            <w:vAlign w:val="center"/>
          </w:tcPr>
          <w:p w14:paraId="555D5CA5" w14:textId="77777777" w:rsidR="00FA26CC" w:rsidRDefault="0026493D">
            <w:pPr>
              <w:pStyle w:val="afffffffff9"/>
              <w:rPr>
                <w:rFonts w:ascii="宋体" w:hAnsi="宋体" w:hint="eastAsia"/>
                <w:szCs w:val="18"/>
              </w:rPr>
            </w:pPr>
            <w:r>
              <w:rPr>
                <w:rFonts w:ascii="宋体" w:hAnsi="宋体" w:hint="eastAsia"/>
                <w:color w:val="000000"/>
                <w:szCs w:val="18"/>
              </w:rPr>
              <w:t>水土抗性</w:t>
            </w:r>
          </w:p>
        </w:tc>
        <w:tc>
          <w:tcPr>
            <w:tcW w:w="7371" w:type="dxa"/>
            <w:vAlign w:val="center"/>
          </w:tcPr>
          <w:p w14:paraId="79B81AAD" w14:textId="77777777" w:rsidR="00FA26CC" w:rsidRDefault="0026493D">
            <w:pPr>
              <w:pStyle w:val="afffffffff9"/>
              <w:rPr>
                <w:rFonts w:ascii="宋体" w:hAnsi="宋体" w:hint="eastAsia"/>
                <w:szCs w:val="18"/>
              </w:rPr>
            </w:pPr>
            <w:r>
              <w:rPr>
                <w:rFonts w:ascii="宋体" w:hAnsi="宋体" w:hint="eastAsia"/>
                <w:color w:val="000000"/>
                <w:szCs w:val="18"/>
              </w:rPr>
              <w:t>耐旱、耐贫瘠、抗风、抗污染、耐火烧，对土壤要求不高；忌低洼长期积水，适宜排水良好的土壤。</w:t>
            </w:r>
          </w:p>
        </w:tc>
      </w:tr>
      <w:tr w:rsidR="00FA26CC" w14:paraId="592EC4C6" w14:textId="77777777">
        <w:trPr>
          <w:jc w:val="center"/>
        </w:trPr>
        <w:tc>
          <w:tcPr>
            <w:tcW w:w="699" w:type="dxa"/>
            <w:vMerge/>
            <w:vAlign w:val="center"/>
          </w:tcPr>
          <w:p w14:paraId="221987BB" w14:textId="77777777" w:rsidR="00FA26CC" w:rsidRDefault="00FA26CC">
            <w:pPr>
              <w:pStyle w:val="afffffffff9"/>
              <w:rPr>
                <w:rFonts w:ascii="宋体" w:hAnsi="宋体" w:hint="eastAsia"/>
                <w:szCs w:val="18"/>
              </w:rPr>
            </w:pPr>
          </w:p>
        </w:tc>
        <w:tc>
          <w:tcPr>
            <w:tcW w:w="1418" w:type="dxa"/>
            <w:vAlign w:val="center"/>
          </w:tcPr>
          <w:p w14:paraId="4878D32C" w14:textId="77777777" w:rsidR="00FA26CC" w:rsidRDefault="0026493D">
            <w:pPr>
              <w:pStyle w:val="afffffffff9"/>
              <w:rPr>
                <w:rFonts w:ascii="宋体" w:hAnsi="宋体" w:hint="eastAsia"/>
                <w:szCs w:val="18"/>
              </w:rPr>
            </w:pPr>
            <w:r>
              <w:rPr>
                <w:rFonts w:ascii="宋体" w:hAnsi="宋体" w:hint="eastAsia"/>
                <w:color w:val="000000"/>
                <w:szCs w:val="18"/>
              </w:rPr>
              <w:t>生长特性</w:t>
            </w:r>
          </w:p>
        </w:tc>
        <w:tc>
          <w:tcPr>
            <w:tcW w:w="7371" w:type="dxa"/>
            <w:vAlign w:val="center"/>
          </w:tcPr>
          <w:p w14:paraId="5E4A0856" w14:textId="77777777" w:rsidR="00FA26CC" w:rsidRDefault="0026493D">
            <w:pPr>
              <w:pStyle w:val="afffffffff9"/>
              <w:rPr>
                <w:rFonts w:ascii="宋体" w:hAnsi="宋体" w:hint="eastAsia"/>
                <w:szCs w:val="18"/>
              </w:rPr>
            </w:pPr>
            <w:r>
              <w:rPr>
                <w:rFonts w:ascii="宋体" w:hAnsi="宋体" w:hint="eastAsia"/>
                <w:color w:val="000000"/>
                <w:szCs w:val="18"/>
              </w:rPr>
              <w:t>深根性树种，萌芽力强、生长速度快。</w:t>
            </w:r>
          </w:p>
        </w:tc>
      </w:tr>
      <w:tr w:rsidR="00FA26CC" w14:paraId="4CB864ED" w14:textId="77777777">
        <w:trPr>
          <w:jc w:val="center"/>
        </w:trPr>
        <w:tc>
          <w:tcPr>
            <w:tcW w:w="699" w:type="dxa"/>
            <w:vMerge/>
            <w:vAlign w:val="center"/>
          </w:tcPr>
          <w:p w14:paraId="723FD198" w14:textId="77777777" w:rsidR="00FA26CC" w:rsidRDefault="00FA26CC">
            <w:pPr>
              <w:pStyle w:val="afffffffff9"/>
              <w:rPr>
                <w:rFonts w:ascii="宋体" w:hAnsi="宋体" w:hint="eastAsia"/>
                <w:szCs w:val="18"/>
              </w:rPr>
            </w:pPr>
          </w:p>
        </w:tc>
        <w:tc>
          <w:tcPr>
            <w:tcW w:w="1418" w:type="dxa"/>
            <w:vAlign w:val="center"/>
          </w:tcPr>
          <w:p w14:paraId="1558A31E" w14:textId="77777777" w:rsidR="00FA26CC" w:rsidRDefault="0026493D">
            <w:pPr>
              <w:pStyle w:val="afffffffff9"/>
              <w:rPr>
                <w:rFonts w:ascii="宋体" w:hAnsi="宋体" w:hint="eastAsia"/>
                <w:szCs w:val="18"/>
              </w:rPr>
            </w:pPr>
            <w:r>
              <w:rPr>
                <w:rFonts w:ascii="宋体" w:hAnsi="宋体" w:hint="eastAsia"/>
                <w:color w:val="000000"/>
                <w:szCs w:val="18"/>
              </w:rPr>
              <w:t>繁殖方式</w:t>
            </w:r>
          </w:p>
        </w:tc>
        <w:tc>
          <w:tcPr>
            <w:tcW w:w="7371" w:type="dxa"/>
            <w:vAlign w:val="center"/>
          </w:tcPr>
          <w:p w14:paraId="047662C9" w14:textId="77777777" w:rsidR="00FA26CC" w:rsidRDefault="0026493D">
            <w:pPr>
              <w:pStyle w:val="afffffffff9"/>
              <w:rPr>
                <w:rFonts w:ascii="宋体" w:hAnsi="宋体" w:hint="eastAsia"/>
                <w:szCs w:val="18"/>
              </w:rPr>
            </w:pPr>
            <w:r>
              <w:rPr>
                <w:rFonts w:ascii="宋体" w:hAnsi="宋体" w:hint="eastAsia"/>
                <w:color w:val="000000"/>
                <w:szCs w:val="18"/>
              </w:rPr>
              <w:t>以播种繁殖为主，也可扦插、嫁接繁殖。</w:t>
            </w:r>
          </w:p>
        </w:tc>
      </w:tr>
      <w:tr w:rsidR="00FA26CC" w14:paraId="1077031E" w14:textId="77777777">
        <w:trPr>
          <w:jc w:val="center"/>
        </w:trPr>
        <w:tc>
          <w:tcPr>
            <w:tcW w:w="699" w:type="dxa"/>
            <w:vMerge w:val="restart"/>
            <w:vAlign w:val="center"/>
          </w:tcPr>
          <w:p w14:paraId="5904C2DF" w14:textId="77777777" w:rsidR="00FA26CC" w:rsidRDefault="0026493D">
            <w:pPr>
              <w:pStyle w:val="afffffffff9"/>
              <w:rPr>
                <w:rFonts w:ascii="宋体" w:hAnsi="宋体" w:hint="eastAsia"/>
                <w:szCs w:val="18"/>
              </w:rPr>
            </w:pPr>
            <w:r>
              <w:rPr>
                <w:rFonts w:ascii="宋体" w:hAnsi="宋体" w:hint="eastAsia"/>
                <w:szCs w:val="18"/>
              </w:rPr>
              <w:t>文化内涵</w:t>
            </w:r>
          </w:p>
        </w:tc>
        <w:tc>
          <w:tcPr>
            <w:tcW w:w="1418" w:type="dxa"/>
            <w:vAlign w:val="center"/>
          </w:tcPr>
          <w:p w14:paraId="26B4B8A2" w14:textId="77777777" w:rsidR="00FA26CC" w:rsidRDefault="0026493D">
            <w:pPr>
              <w:pStyle w:val="afffffffff9"/>
              <w:rPr>
                <w:rFonts w:ascii="宋体" w:hAnsi="宋体" w:hint="eastAsia"/>
                <w:szCs w:val="18"/>
              </w:rPr>
            </w:pPr>
            <w:r>
              <w:rPr>
                <w:rFonts w:ascii="宋体" w:hAnsi="宋体" w:hint="eastAsia"/>
                <w:color w:val="000000"/>
                <w:szCs w:val="18"/>
              </w:rPr>
              <w:t>核心别称</w:t>
            </w:r>
          </w:p>
        </w:tc>
        <w:tc>
          <w:tcPr>
            <w:tcW w:w="7371" w:type="dxa"/>
            <w:vAlign w:val="center"/>
          </w:tcPr>
          <w:p w14:paraId="7E1BED99" w14:textId="77777777" w:rsidR="00FA26CC" w:rsidRDefault="0026493D">
            <w:pPr>
              <w:pStyle w:val="afffffffff9"/>
              <w:rPr>
                <w:rFonts w:ascii="宋体" w:hAnsi="宋体" w:hint="eastAsia"/>
                <w:szCs w:val="18"/>
              </w:rPr>
            </w:pPr>
            <w:r>
              <w:rPr>
                <w:rFonts w:ascii="宋体" w:hAnsi="宋体" w:hint="eastAsia"/>
                <w:color w:val="000000"/>
                <w:szCs w:val="18"/>
              </w:rPr>
              <w:t>英雄树、红棉，是岭南标志性文化树种，广州市市花。</w:t>
            </w:r>
          </w:p>
        </w:tc>
      </w:tr>
      <w:tr w:rsidR="00FA26CC" w14:paraId="4CAB1F1F" w14:textId="77777777">
        <w:trPr>
          <w:jc w:val="center"/>
        </w:trPr>
        <w:tc>
          <w:tcPr>
            <w:tcW w:w="699" w:type="dxa"/>
            <w:vMerge/>
            <w:vAlign w:val="center"/>
          </w:tcPr>
          <w:p w14:paraId="40BF452E" w14:textId="77777777" w:rsidR="00FA26CC" w:rsidRDefault="00FA26CC">
            <w:pPr>
              <w:pStyle w:val="afffffffff9"/>
              <w:rPr>
                <w:rFonts w:ascii="宋体" w:hAnsi="宋体" w:hint="eastAsia"/>
                <w:szCs w:val="18"/>
              </w:rPr>
            </w:pPr>
          </w:p>
        </w:tc>
        <w:tc>
          <w:tcPr>
            <w:tcW w:w="1418" w:type="dxa"/>
            <w:vAlign w:val="center"/>
          </w:tcPr>
          <w:p w14:paraId="04CDC0CB" w14:textId="77777777" w:rsidR="00FA26CC" w:rsidRDefault="0026493D">
            <w:pPr>
              <w:pStyle w:val="afffffffff9"/>
              <w:rPr>
                <w:rFonts w:ascii="宋体" w:hAnsi="宋体" w:hint="eastAsia"/>
                <w:szCs w:val="18"/>
              </w:rPr>
            </w:pPr>
            <w:r>
              <w:rPr>
                <w:rFonts w:ascii="宋体" w:hAnsi="宋体" w:hint="eastAsia"/>
                <w:color w:val="000000"/>
                <w:szCs w:val="18"/>
              </w:rPr>
              <w:t>英雄象征意义</w:t>
            </w:r>
          </w:p>
        </w:tc>
        <w:tc>
          <w:tcPr>
            <w:tcW w:w="7371" w:type="dxa"/>
            <w:vAlign w:val="center"/>
          </w:tcPr>
          <w:p w14:paraId="6469DF5F" w14:textId="77777777" w:rsidR="00FA26CC" w:rsidRDefault="0026493D">
            <w:pPr>
              <w:pStyle w:val="afffffffff9"/>
              <w:rPr>
                <w:rFonts w:ascii="宋体" w:hAnsi="宋体" w:hint="eastAsia"/>
                <w:szCs w:val="18"/>
              </w:rPr>
            </w:pPr>
            <w:r>
              <w:rPr>
                <w:rFonts w:ascii="宋体" w:hAnsi="宋体" w:hint="eastAsia"/>
                <w:color w:val="000000"/>
                <w:szCs w:val="18"/>
              </w:rPr>
              <w:t>树姿挺拔、花开赤红热烈，落花完整不凋零，象征刚毅不屈的英雄气节与独立平等的品格；自古有诗词赞颂，近代融合红色革命文化内涵。</w:t>
            </w:r>
          </w:p>
        </w:tc>
      </w:tr>
      <w:tr w:rsidR="00FA26CC" w14:paraId="55D7FE96" w14:textId="77777777">
        <w:trPr>
          <w:jc w:val="center"/>
        </w:trPr>
        <w:tc>
          <w:tcPr>
            <w:tcW w:w="699" w:type="dxa"/>
            <w:vMerge/>
            <w:vAlign w:val="center"/>
          </w:tcPr>
          <w:p w14:paraId="5BD5B968" w14:textId="77777777" w:rsidR="00FA26CC" w:rsidRDefault="00FA26CC">
            <w:pPr>
              <w:pStyle w:val="afffffffff9"/>
              <w:rPr>
                <w:rFonts w:ascii="宋体" w:hAnsi="宋体" w:hint="eastAsia"/>
                <w:szCs w:val="18"/>
              </w:rPr>
            </w:pPr>
          </w:p>
        </w:tc>
        <w:tc>
          <w:tcPr>
            <w:tcW w:w="1418" w:type="dxa"/>
            <w:vAlign w:val="center"/>
          </w:tcPr>
          <w:p w14:paraId="3136C01F" w14:textId="77777777" w:rsidR="00FA26CC" w:rsidRDefault="0026493D">
            <w:pPr>
              <w:pStyle w:val="afffffffff9"/>
              <w:rPr>
                <w:rFonts w:ascii="宋体" w:hAnsi="宋体" w:hint="eastAsia"/>
                <w:szCs w:val="18"/>
              </w:rPr>
            </w:pPr>
            <w:r>
              <w:rPr>
                <w:rFonts w:ascii="宋体" w:hAnsi="宋体" w:hint="eastAsia"/>
                <w:color w:val="000000"/>
                <w:szCs w:val="18"/>
              </w:rPr>
              <w:t>文学民俗价值</w:t>
            </w:r>
          </w:p>
        </w:tc>
        <w:tc>
          <w:tcPr>
            <w:tcW w:w="7371" w:type="dxa"/>
            <w:vAlign w:val="center"/>
          </w:tcPr>
          <w:p w14:paraId="1C7529F9" w14:textId="77777777" w:rsidR="00FA26CC" w:rsidRDefault="0026493D">
            <w:pPr>
              <w:pStyle w:val="afffffffff9"/>
              <w:rPr>
                <w:rFonts w:ascii="宋体" w:hAnsi="宋体" w:hint="eastAsia"/>
                <w:szCs w:val="18"/>
              </w:rPr>
            </w:pPr>
            <w:r>
              <w:rPr>
                <w:rFonts w:ascii="宋体" w:hAnsi="宋体" w:hint="eastAsia"/>
                <w:color w:val="000000"/>
                <w:szCs w:val="18"/>
              </w:rPr>
              <w:t>是岭南经典诗词意象，留存大量咏木棉佳作；岭南民间有捡拾落花晒干入药、煲汤的传统，拥有两千年栽培利用史。</w:t>
            </w:r>
          </w:p>
        </w:tc>
      </w:tr>
      <w:tr w:rsidR="00FA26CC" w14:paraId="0D44C476" w14:textId="77777777">
        <w:trPr>
          <w:jc w:val="center"/>
        </w:trPr>
        <w:tc>
          <w:tcPr>
            <w:tcW w:w="699" w:type="dxa"/>
            <w:vMerge/>
            <w:vAlign w:val="center"/>
          </w:tcPr>
          <w:p w14:paraId="5A4EA51F" w14:textId="77777777" w:rsidR="00FA26CC" w:rsidRDefault="00FA26CC">
            <w:pPr>
              <w:pStyle w:val="afffffffff9"/>
              <w:rPr>
                <w:rFonts w:ascii="宋体" w:hAnsi="宋体" w:hint="eastAsia"/>
                <w:szCs w:val="18"/>
              </w:rPr>
            </w:pPr>
          </w:p>
        </w:tc>
        <w:tc>
          <w:tcPr>
            <w:tcW w:w="1418" w:type="dxa"/>
            <w:vAlign w:val="center"/>
          </w:tcPr>
          <w:p w14:paraId="16216DEE" w14:textId="77777777" w:rsidR="00FA26CC" w:rsidRDefault="0026493D">
            <w:pPr>
              <w:pStyle w:val="afffffffff9"/>
              <w:rPr>
                <w:rFonts w:ascii="宋体" w:hAnsi="宋体" w:hint="eastAsia"/>
                <w:szCs w:val="18"/>
              </w:rPr>
            </w:pPr>
            <w:r>
              <w:rPr>
                <w:rFonts w:ascii="宋体" w:hAnsi="宋体" w:hint="eastAsia"/>
                <w:color w:val="000000"/>
                <w:szCs w:val="18"/>
              </w:rPr>
              <w:t>花语寓意</w:t>
            </w:r>
          </w:p>
        </w:tc>
        <w:tc>
          <w:tcPr>
            <w:tcW w:w="7371" w:type="dxa"/>
            <w:vAlign w:val="center"/>
          </w:tcPr>
          <w:p w14:paraId="1B830ADF" w14:textId="77777777" w:rsidR="00FA26CC" w:rsidRDefault="0026493D">
            <w:pPr>
              <w:pStyle w:val="afffffffff9"/>
              <w:rPr>
                <w:rFonts w:ascii="宋体" w:hAnsi="宋体" w:hint="eastAsia"/>
                <w:szCs w:val="18"/>
              </w:rPr>
            </w:pPr>
            <w:r>
              <w:rPr>
                <w:rFonts w:ascii="宋体" w:hAnsi="宋体" w:hint="eastAsia"/>
                <w:color w:val="000000"/>
                <w:szCs w:val="18"/>
              </w:rPr>
              <w:t>花语为珍惜眼前人、珍惜当下幸福。</w:t>
            </w:r>
          </w:p>
        </w:tc>
      </w:tr>
      <w:tr w:rsidR="00FA26CC" w14:paraId="0454564F" w14:textId="77777777">
        <w:trPr>
          <w:jc w:val="center"/>
        </w:trPr>
        <w:tc>
          <w:tcPr>
            <w:tcW w:w="699" w:type="dxa"/>
            <w:vMerge w:val="restart"/>
            <w:vAlign w:val="center"/>
          </w:tcPr>
          <w:p w14:paraId="2231A63B" w14:textId="77777777" w:rsidR="00FA26CC" w:rsidRDefault="0026493D">
            <w:pPr>
              <w:pStyle w:val="afffffffff9"/>
              <w:rPr>
                <w:rFonts w:ascii="宋体" w:hAnsi="宋体" w:hint="eastAsia"/>
                <w:szCs w:val="18"/>
              </w:rPr>
            </w:pPr>
            <w:r>
              <w:rPr>
                <w:rFonts w:ascii="宋体" w:hAnsi="宋体" w:hint="eastAsia"/>
                <w:szCs w:val="18"/>
              </w:rPr>
              <w:t>分布特点</w:t>
            </w:r>
          </w:p>
        </w:tc>
        <w:tc>
          <w:tcPr>
            <w:tcW w:w="1418" w:type="dxa"/>
            <w:vAlign w:val="center"/>
          </w:tcPr>
          <w:p w14:paraId="65C2E439" w14:textId="77777777" w:rsidR="00FA26CC" w:rsidRDefault="0026493D">
            <w:pPr>
              <w:pStyle w:val="afffffffff9"/>
              <w:rPr>
                <w:rFonts w:ascii="宋体" w:hAnsi="宋体" w:hint="eastAsia"/>
                <w:szCs w:val="18"/>
              </w:rPr>
            </w:pPr>
            <w:r>
              <w:rPr>
                <w:rFonts w:ascii="宋体" w:hAnsi="宋体" w:hint="eastAsia"/>
                <w:color w:val="000000"/>
                <w:szCs w:val="18"/>
              </w:rPr>
              <w:t>天然分布区域</w:t>
            </w:r>
          </w:p>
        </w:tc>
        <w:tc>
          <w:tcPr>
            <w:tcW w:w="7371" w:type="dxa"/>
            <w:vAlign w:val="center"/>
          </w:tcPr>
          <w:p w14:paraId="00BA40CB" w14:textId="77777777" w:rsidR="00FA26CC" w:rsidRDefault="0026493D">
            <w:pPr>
              <w:pStyle w:val="afffffffff9"/>
              <w:rPr>
                <w:rFonts w:ascii="宋体" w:hAnsi="宋体" w:hint="eastAsia"/>
                <w:szCs w:val="18"/>
              </w:rPr>
            </w:pPr>
            <w:r>
              <w:rPr>
                <w:rFonts w:ascii="宋体" w:hAnsi="宋体" w:hint="eastAsia"/>
                <w:color w:val="000000"/>
                <w:szCs w:val="18"/>
              </w:rPr>
              <w:t>集中分布于珠三角（广州、佛山、东莞、惠州、江门）、粤西（湛江、茂名、阳江）、粤东沿海（汕头、潮州、揭阳）；北回归线以北的粤北（韶关、清远）基本无天然种群。</w:t>
            </w:r>
          </w:p>
        </w:tc>
      </w:tr>
      <w:tr w:rsidR="00FA26CC" w14:paraId="7AB56C0E" w14:textId="77777777">
        <w:trPr>
          <w:jc w:val="center"/>
        </w:trPr>
        <w:tc>
          <w:tcPr>
            <w:tcW w:w="699" w:type="dxa"/>
            <w:vMerge/>
            <w:vAlign w:val="center"/>
          </w:tcPr>
          <w:p w14:paraId="327FCEC5" w14:textId="77777777" w:rsidR="00FA26CC" w:rsidRDefault="00FA26CC">
            <w:pPr>
              <w:pStyle w:val="afffffffff9"/>
              <w:rPr>
                <w:rFonts w:ascii="宋体" w:hAnsi="宋体" w:hint="eastAsia"/>
                <w:szCs w:val="18"/>
              </w:rPr>
            </w:pPr>
          </w:p>
        </w:tc>
        <w:tc>
          <w:tcPr>
            <w:tcW w:w="1418" w:type="dxa"/>
            <w:vAlign w:val="center"/>
          </w:tcPr>
          <w:p w14:paraId="6C2C3822" w14:textId="77777777" w:rsidR="00FA26CC" w:rsidRDefault="0026493D">
            <w:pPr>
              <w:pStyle w:val="afffffffff9"/>
              <w:rPr>
                <w:rFonts w:ascii="宋体" w:hAnsi="宋体" w:hint="eastAsia"/>
                <w:szCs w:val="18"/>
              </w:rPr>
            </w:pPr>
            <w:r>
              <w:rPr>
                <w:rFonts w:ascii="宋体" w:hAnsi="宋体" w:hint="eastAsia"/>
                <w:color w:val="000000"/>
                <w:szCs w:val="18"/>
              </w:rPr>
              <w:t>适宜生境</w:t>
            </w:r>
          </w:p>
        </w:tc>
        <w:tc>
          <w:tcPr>
            <w:tcW w:w="7371" w:type="dxa"/>
            <w:vAlign w:val="center"/>
          </w:tcPr>
          <w:p w14:paraId="777265B9" w14:textId="77777777" w:rsidR="00FA26CC" w:rsidRDefault="0026493D">
            <w:pPr>
              <w:pStyle w:val="afffffffff9"/>
              <w:rPr>
                <w:rFonts w:ascii="宋体" w:hAnsi="宋体" w:hint="eastAsia"/>
                <w:szCs w:val="18"/>
              </w:rPr>
            </w:pPr>
            <w:r>
              <w:rPr>
                <w:rFonts w:ascii="宋体" w:hAnsi="宋体" w:hint="eastAsia"/>
                <w:color w:val="000000"/>
                <w:szCs w:val="18"/>
              </w:rPr>
              <w:t>主要生长在海拔500 m以下的低山丘陵、河谷、台地、疏林林缘及村落；适配广东赤红壤、红壤，偏爱排水通畅的立地环境，忌积水低洼地。</w:t>
            </w:r>
          </w:p>
        </w:tc>
      </w:tr>
      <w:tr w:rsidR="00FA26CC" w14:paraId="2945A9A2" w14:textId="77777777">
        <w:trPr>
          <w:jc w:val="center"/>
        </w:trPr>
        <w:tc>
          <w:tcPr>
            <w:tcW w:w="699" w:type="dxa"/>
            <w:vMerge/>
            <w:vAlign w:val="center"/>
          </w:tcPr>
          <w:p w14:paraId="1CFF4D0C" w14:textId="77777777" w:rsidR="00FA26CC" w:rsidRDefault="00FA26CC">
            <w:pPr>
              <w:pStyle w:val="afffffffff9"/>
              <w:rPr>
                <w:rFonts w:ascii="宋体" w:hAnsi="宋体" w:hint="eastAsia"/>
                <w:szCs w:val="18"/>
              </w:rPr>
            </w:pPr>
          </w:p>
        </w:tc>
        <w:tc>
          <w:tcPr>
            <w:tcW w:w="1418" w:type="dxa"/>
            <w:vAlign w:val="center"/>
          </w:tcPr>
          <w:p w14:paraId="093B97DC" w14:textId="77777777" w:rsidR="00FA26CC" w:rsidRDefault="0026493D">
            <w:pPr>
              <w:pStyle w:val="afffffffff9"/>
              <w:rPr>
                <w:rFonts w:ascii="宋体" w:hAnsi="宋体" w:hint="eastAsia"/>
                <w:szCs w:val="18"/>
              </w:rPr>
            </w:pPr>
            <w:r>
              <w:rPr>
                <w:rFonts w:ascii="宋体" w:hAnsi="宋体" w:hint="eastAsia"/>
                <w:color w:val="000000"/>
                <w:szCs w:val="18"/>
              </w:rPr>
              <w:t>种群形态</w:t>
            </w:r>
          </w:p>
        </w:tc>
        <w:tc>
          <w:tcPr>
            <w:tcW w:w="7371" w:type="dxa"/>
            <w:vAlign w:val="center"/>
          </w:tcPr>
          <w:p w14:paraId="4E3D85DF" w14:textId="77777777" w:rsidR="00FA26CC" w:rsidRDefault="0026493D">
            <w:pPr>
              <w:pStyle w:val="afffffffff9"/>
              <w:rPr>
                <w:rFonts w:ascii="宋体" w:hAnsi="宋体" w:hint="eastAsia"/>
                <w:szCs w:val="18"/>
              </w:rPr>
            </w:pPr>
            <w:r>
              <w:rPr>
                <w:rFonts w:ascii="宋体" w:hAnsi="宋体" w:hint="eastAsia"/>
                <w:color w:val="000000"/>
                <w:szCs w:val="18"/>
              </w:rPr>
              <w:t>天然木棉多为散生状态，极少形成大面积成片纯林；村落、河岸是古木棉主要留存场地。</w:t>
            </w:r>
          </w:p>
        </w:tc>
      </w:tr>
      <w:tr w:rsidR="00FA26CC" w14:paraId="3F8F54F6" w14:textId="77777777">
        <w:trPr>
          <w:jc w:val="center"/>
        </w:trPr>
        <w:tc>
          <w:tcPr>
            <w:tcW w:w="699" w:type="dxa"/>
            <w:vMerge/>
            <w:vAlign w:val="center"/>
          </w:tcPr>
          <w:p w14:paraId="70897BB9" w14:textId="77777777" w:rsidR="00FA26CC" w:rsidRDefault="00FA26CC">
            <w:pPr>
              <w:pStyle w:val="afffffffff9"/>
              <w:rPr>
                <w:rFonts w:ascii="宋体" w:hAnsi="宋体" w:hint="eastAsia"/>
                <w:szCs w:val="18"/>
              </w:rPr>
            </w:pPr>
          </w:p>
        </w:tc>
        <w:tc>
          <w:tcPr>
            <w:tcW w:w="1418" w:type="dxa"/>
            <w:vAlign w:val="center"/>
          </w:tcPr>
          <w:p w14:paraId="655C5A2C" w14:textId="77777777" w:rsidR="00FA26CC" w:rsidRDefault="0026493D">
            <w:pPr>
              <w:pStyle w:val="afffffffff9"/>
              <w:rPr>
                <w:rFonts w:ascii="宋体" w:hAnsi="宋体" w:hint="eastAsia"/>
                <w:szCs w:val="18"/>
              </w:rPr>
            </w:pPr>
            <w:r>
              <w:rPr>
                <w:rFonts w:ascii="宋体" w:hAnsi="宋体" w:hint="eastAsia"/>
                <w:color w:val="000000"/>
                <w:szCs w:val="18"/>
              </w:rPr>
              <w:t>古树资源分布</w:t>
            </w:r>
          </w:p>
        </w:tc>
        <w:tc>
          <w:tcPr>
            <w:tcW w:w="7371" w:type="dxa"/>
            <w:vAlign w:val="center"/>
          </w:tcPr>
          <w:p w14:paraId="22FC2E77" w14:textId="77777777" w:rsidR="00FA26CC" w:rsidRDefault="0026493D">
            <w:pPr>
              <w:pStyle w:val="afffffffff9"/>
              <w:rPr>
                <w:rFonts w:ascii="宋体" w:hAnsi="宋体" w:hint="eastAsia"/>
                <w:szCs w:val="18"/>
              </w:rPr>
            </w:pPr>
            <w:r>
              <w:rPr>
                <w:rFonts w:ascii="宋体" w:hAnsi="宋体" w:hint="eastAsia"/>
                <w:color w:val="000000"/>
                <w:szCs w:val="18"/>
              </w:rPr>
              <w:t>古树资源以珠三角最为集中、数量最多，粤东、粤西沿海次之，粤北地区古树极为稀少</w:t>
            </w:r>
          </w:p>
        </w:tc>
      </w:tr>
      <w:tr w:rsidR="00FA26CC" w14:paraId="0040EFCE" w14:textId="77777777">
        <w:trPr>
          <w:jc w:val="center"/>
        </w:trPr>
        <w:tc>
          <w:tcPr>
            <w:tcW w:w="699" w:type="dxa"/>
            <w:vMerge/>
            <w:vAlign w:val="center"/>
          </w:tcPr>
          <w:p w14:paraId="78BB3103" w14:textId="77777777" w:rsidR="00FA26CC" w:rsidRDefault="00FA26CC">
            <w:pPr>
              <w:pStyle w:val="afffffffff9"/>
              <w:rPr>
                <w:rFonts w:ascii="宋体" w:hAnsi="宋体" w:hint="eastAsia"/>
                <w:szCs w:val="18"/>
              </w:rPr>
            </w:pPr>
          </w:p>
        </w:tc>
        <w:tc>
          <w:tcPr>
            <w:tcW w:w="1418" w:type="dxa"/>
            <w:vAlign w:val="center"/>
          </w:tcPr>
          <w:p w14:paraId="40544384" w14:textId="77777777" w:rsidR="00FA26CC" w:rsidRDefault="0026493D">
            <w:pPr>
              <w:pStyle w:val="afffffffff9"/>
              <w:rPr>
                <w:rFonts w:ascii="宋体" w:hAnsi="宋体" w:hint="eastAsia"/>
                <w:szCs w:val="18"/>
              </w:rPr>
            </w:pPr>
            <w:r>
              <w:rPr>
                <w:rFonts w:ascii="宋体" w:hAnsi="宋体" w:hint="eastAsia"/>
                <w:color w:val="000000"/>
                <w:szCs w:val="18"/>
              </w:rPr>
              <w:t>人工栽培范围</w:t>
            </w:r>
          </w:p>
        </w:tc>
        <w:tc>
          <w:tcPr>
            <w:tcW w:w="7371" w:type="dxa"/>
            <w:vAlign w:val="center"/>
          </w:tcPr>
          <w:p w14:paraId="7BAEE981" w14:textId="77777777" w:rsidR="00FA26CC" w:rsidRDefault="0026493D">
            <w:pPr>
              <w:pStyle w:val="afffffffff9"/>
              <w:rPr>
                <w:rFonts w:ascii="宋体" w:hAnsi="宋体" w:hint="eastAsia"/>
                <w:szCs w:val="18"/>
              </w:rPr>
            </w:pPr>
            <w:r>
              <w:rPr>
                <w:rFonts w:ascii="宋体" w:hAnsi="宋体" w:hint="eastAsia"/>
                <w:color w:val="000000"/>
                <w:szCs w:val="18"/>
              </w:rPr>
              <w:t>全省各市均广泛栽培，用作行道树、公园景观树；粤北仅城市小气候环境可栽培，山地露天无法自然越冬繁育。</w:t>
            </w:r>
          </w:p>
        </w:tc>
      </w:tr>
      <w:tr w:rsidR="00FA26CC" w14:paraId="594A9399" w14:textId="77777777">
        <w:trPr>
          <w:jc w:val="center"/>
        </w:trPr>
        <w:tc>
          <w:tcPr>
            <w:tcW w:w="699" w:type="dxa"/>
            <w:vMerge/>
            <w:vAlign w:val="center"/>
          </w:tcPr>
          <w:p w14:paraId="563C61B7" w14:textId="77777777" w:rsidR="00FA26CC" w:rsidRDefault="00FA26CC">
            <w:pPr>
              <w:pStyle w:val="afffffffff9"/>
              <w:rPr>
                <w:rFonts w:ascii="宋体" w:hAnsi="宋体" w:hint="eastAsia"/>
                <w:szCs w:val="18"/>
              </w:rPr>
            </w:pPr>
          </w:p>
        </w:tc>
        <w:tc>
          <w:tcPr>
            <w:tcW w:w="1418" w:type="dxa"/>
            <w:vAlign w:val="center"/>
          </w:tcPr>
          <w:p w14:paraId="657D85F1" w14:textId="77777777" w:rsidR="00FA26CC" w:rsidRDefault="0026493D">
            <w:pPr>
              <w:pStyle w:val="afffffffff9"/>
              <w:rPr>
                <w:rFonts w:ascii="宋体" w:hAnsi="宋体" w:hint="eastAsia"/>
                <w:szCs w:val="18"/>
              </w:rPr>
            </w:pPr>
            <w:r>
              <w:rPr>
                <w:rFonts w:ascii="宋体" w:hAnsi="宋体" w:hint="eastAsia"/>
                <w:color w:val="000000"/>
                <w:szCs w:val="18"/>
              </w:rPr>
              <w:t>核心分布限制因子</w:t>
            </w:r>
          </w:p>
        </w:tc>
        <w:tc>
          <w:tcPr>
            <w:tcW w:w="7371" w:type="dxa"/>
            <w:vAlign w:val="center"/>
          </w:tcPr>
          <w:p w14:paraId="1B885C53" w14:textId="77777777" w:rsidR="00FA26CC" w:rsidRDefault="0026493D">
            <w:pPr>
              <w:pStyle w:val="afffffffff9"/>
              <w:rPr>
                <w:rFonts w:ascii="宋体" w:hAnsi="宋体" w:hint="eastAsia"/>
                <w:szCs w:val="18"/>
              </w:rPr>
            </w:pPr>
            <w:r>
              <w:rPr>
                <w:rFonts w:ascii="宋体" w:hAnsi="宋体" w:hint="eastAsia"/>
                <w:color w:val="000000"/>
                <w:szCs w:val="18"/>
              </w:rPr>
              <w:t>冬季低温是主要限制因素，导致粤北无天然分布；土壤积水条件会影响木棉存活生长。</w:t>
            </w:r>
          </w:p>
        </w:tc>
      </w:tr>
    </w:tbl>
    <w:p w14:paraId="1D0D3E4F" w14:textId="77777777" w:rsidR="00FA26CC" w:rsidRDefault="00FA26CC">
      <w:pPr>
        <w:pStyle w:val="afffff5"/>
        <w:ind w:firstLine="420"/>
      </w:pPr>
    </w:p>
    <w:p w14:paraId="201C1B7E" w14:textId="77777777" w:rsidR="00FA26CC" w:rsidRDefault="00FA26CC">
      <w:pPr>
        <w:pStyle w:val="afffff5"/>
        <w:ind w:firstLine="420"/>
        <w:sectPr w:rsidR="00FA26CC">
          <w:pgSz w:w="11906" w:h="16838"/>
          <w:pgMar w:top="1928" w:right="1134" w:bottom="1134" w:left="1134" w:header="1418" w:footer="1134" w:gutter="284"/>
          <w:cols w:space="425"/>
          <w:formProt w:val="0"/>
          <w:docGrid w:type="lines" w:linePitch="312"/>
        </w:sectPr>
      </w:pPr>
    </w:p>
    <w:p w14:paraId="71576C7D" w14:textId="77777777" w:rsidR="00FA26CC" w:rsidRDefault="00FA26CC">
      <w:pPr>
        <w:pStyle w:val="af8"/>
        <w:rPr>
          <w:rFonts w:hint="eastAsia"/>
          <w:vanish w:val="0"/>
        </w:rPr>
      </w:pPr>
    </w:p>
    <w:p w14:paraId="41E9EEB2" w14:textId="77777777" w:rsidR="00FA26CC" w:rsidRDefault="00FA26CC">
      <w:pPr>
        <w:pStyle w:val="afe"/>
        <w:rPr>
          <w:vanish w:val="0"/>
        </w:rPr>
      </w:pPr>
    </w:p>
    <w:p w14:paraId="46770319" w14:textId="77777777" w:rsidR="00FA26CC" w:rsidRDefault="0026493D">
      <w:pPr>
        <w:pStyle w:val="aff3"/>
        <w:spacing w:after="156"/>
      </w:pPr>
      <w:r>
        <w:br/>
      </w:r>
      <w:bookmarkStart w:id="174" w:name="_Toc243647079"/>
      <w:r>
        <w:rPr>
          <w:rFonts w:hint="eastAsia"/>
        </w:rPr>
        <w:t>（资料性）</w:t>
      </w:r>
      <w:r>
        <w:br/>
      </w:r>
      <w:r>
        <w:rPr>
          <w:rFonts w:hint="eastAsia"/>
        </w:rPr>
        <w:t>木棉培育立地等级划分主要指标</w:t>
      </w:r>
      <w:bookmarkEnd w:id="174"/>
    </w:p>
    <w:p w14:paraId="5EBEA727" w14:textId="77777777" w:rsidR="00FA26CC" w:rsidRDefault="00FA26CC">
      <w:pPr>
        <w:pStyle w:val="afffff5"/>
        <w:ind w:firstLine="420"/>
      </w:pPr>
    </w:p>
    <w:p w14:paraId="531F7189" w14:textId="77777777" w:rsidR="00FA26CC" w:rsidRDefault="0026493D">
      <w:pPr>
        <w:pStyle w:val="afffff5"/>
        <w:ind w:firstLineChars="0" w:firstLine="0"/>
      </w:pPr>
      <w:r>
        <w:rPr>
          <w:rFonts w:hint="eastAsia"/>
        </w:rPr>
        <w:t>木棉培育立地等级划分主要指标见表</w:t>
      </w:r>
      <w:r>
        <w:rPr>
          <w:rFonts w:hint="eastAsia"/>
        </w:rPr>
        <w:t>B.1</w:t>
      </w:r>
      <w:r>
        <w:rPr>
          <w:rFonts w:hint="eastAsia"/>
        </w:rPr>
        <w:t>。</w:t>
      </w:r>
    </w:p>
    <w:p w14:paraId="785383F6" w14:textId="77777777" w:rsidR="00FA26CC" w:rsidRDefault="0026493D">
      <w:pPr>
        <w:pStyle w:val="aff"/>
        <w:spacing w:before="156" w:after="156"/>
        <w:jc w:val="both"/>
      </w:pPr>
      <w:r>
        <w:rPr>
          <w:rFonts w:hint="eastAsia"/>
        </w:rPr>
        <w:t>木棉培育立地等级划分主要指标</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2117"/>
        <w:gridCol w:w="3827"/>
        <w:gridCol w:w="3390"/>
      </w:tblGrid>
      <w:tr w:rsidR="00FA26CC" w14:paraId="7EC88E1C" w14:textId="77777777">
        <w:trPr>
          <w:tblHeader/>
          <w:jc w:val="center"/>
        </w:trPr>
        <w:tc>
          <w:tcPr>
            <w:tcW w:w="2117" w:type="dxa"/>
            <w:tcBorders>
              <w:top w:val="single" w:sz="8" w:space="0" w:color="auto"/>
              <w:bottom w:val="single" w:sz="8" w:space="0" w:color="auto"/>
            </w:tcBorders>
            <w:vAlign w:val="center"/>
          </w:tcPr>
          <w:p w14:paraId="36FA637D" w14:textId="77777777" w:rsidR="00FA26CC" w:rsidRDefault="0026493D">
            <w:pPr>
              <w:pStyle w:val="afffffffff9"/>
              <w:rPr>
                <w:rFonts w:ascii="黑体" w:eastAsia="黑体" w:hAnsi="黑体" w:hint="eastAsia"/>
                <w:szCs w:val="18"/>
              </w:rPr>
            </w:pPr>
            <w:r>
              <w:rPr>
                <w:rFonts w:ascii="黑体" w:eastAsia="黑体" w:hAnsi="黑体"/>
                <w:color w:val="000000"/>
                <w:szCs w:val="18"/>
                <w:lang w:bidi="ar"/>
              </w:rPr>
              <w:t>立地等级</w:t>
            </w:r>
          </w:p>
        </w:tc>
        <w:tc>
          <w:tcPr>
            <w:tcW w:w="3827" w:type="dxa"/>
            <w:tcBorders>
              <w:top w:val="single" w:sz="8" w:space="0" w:color="auto"/>
              <w:bottom w:val="single" w:sz="8" w:space="0" w:color="auto"/>
            </w:tcBorders>
            <w:vAlign w:val="center"/>
          </w:tcPr>
          <w:p w14:paraId="3EC77446" w14:textId="77777777" w:rsidR="00FA26CC" w:rsidRDefault="0026493D">
            <w:pPr>
              <w:pStyle w:val="afffffffff9"/>
              <w:rPr>
                <w:rFonts w:ascii="黑体" w:eastAsia="黑体" w:hAnsi="黑体" w:hint="eastAsia"/>
                <w:szCs w:val="18"/>
              </w:rPr>
            </w:pPr>
            <w:r>
              <w:rPr>
                <w:rFonts w:ascii="黑体" w:eastAsia="黑体" w:hAnsi="黑体"/>
                <w:color w:val="000000"/>
                <w:szCs w:val="18"/>
                <w:lang w:bidi="ar"/>
              </w:rPr>
              <w:t>优等</w:t>
            </w:r>
          </w:p>
        </w:tc>
        <w:tc>
          <w:tcPr>
            <w:tcW w:w="3390" w:type="dxa"/>
            <w:tcBorders>
              <w:top w:val="single" w:sz="8" w:space="0" w:color="auto"/>
              <w:bottom w:val="single" w:sz="8" w:space="0" w:color="auto"/>
            </w:tcBorders>
            <w:vAlign w:val="center"/>
          </w:tcPr>
          <w:p w14:paraId="04C46E4F" w14:textId="77777777" w:rsidR="00FA26CC" w:rsidRDefault="0026493D">
            <w:pPr>
              <w:pStyle w:val="afffffffff9"/>
              <w:rPr>
                <w:rFonts w:ascii="黑体" w:eastAsia="黑体" w:hAnsi="黑体" w:hint="eastAsia"/>
                <w:szCs w:val="18"/>
              </w:rPr>
            </w:pPr>
            <w:r>
              <w:rPr>
                <w:rFonts w:ascii="黑体" w:eastAsia="黑体" w:hAnsi="黑体"/>
                <w:color w:val="000000"/>
                <w:szCs w:val="18"/>
                <w:lang w:bidi="ar"/>
              </w:rPr>
              <w:t>一般</w:t>
            </w:r>
          </w:p>
        </w:tc>
      </w:tr>
      <w:tr w:rsidR="00FA26CC" w14:paraId="729668F0" w14:textId="77777777">
        <w:trPr>
          <w:jc w:val="center"/>
        </w:trPr>
        <w:tc>
          <w:tcPr>
            <w:tcW w:w="2117" w:type="dxa"/>
            <w:tcBorders>
              <w:top w:val="single" w:sz="8" w:space="0" w:color="auto"/>
            </w:tcBorders>
            <w:vAlign w:val="center"/>
          </w:tcPr>
          <w:p w14:paraId="6F00B7F6" w14:textId="77777777" w:rsidR="00FA26CC" w:rsidRDefault="0026493D">
            <w:pPr>
              <w:pStyle w:val="afffffffff9"/>
              <w:rPr>
                <w:rFonts w:ascii="宋体" w:hAnsi="宋体" w:hint="eastAsia"/>
                <w:szCs w:val="18"/>
              </w:rPr>
            </w:pPr>
            <w:r>
              <w:rPr>
                <w:rFonts w:ascii="宋体" w:hAnsi="宋体"/>
                <w:color w:val="000000"/>
                <w:szCs w:val="18"/>
                <w:lang w:bidi="ar"/>
              </w:rPr>
              <w:t>坡度</w:t>
            </w:r>
          </w:p>
        </w:tc>
        <w:tc>
          <w:tcPr>
            <w:tcW w:w="3827" w:type="dxa"/>
            <w:tcBorders>
              <w:top w:val="single" w:sz="8" w:space="0" w:color="auto"/>
            </w:tcBorders>
            <w:vAlign w:val="center"/>
          </w:tcPr>
          <w:p w14:paraId="099E58DF" w14:textId="77777777" w:rsidR="00FA26CC" w:rsidRDefault="0026493D">
            <w:pPr>
              <w:pStyle w:val="afffffffff9"/>
              <w:rPr>
                <w:rFonts w:ascii="宋体" w:hAnsi="宋体" w:hint="eastAsia"/>
                <w:szCs w:val="18"/>
              </w:rPr>
            </w:pPr>
            <w:r>
              <w:rPr>
                <w:rFonts w:ascii="宋体" w:hAnsi="宋体" w:hint="eastAsia"/>
                <w:szCs w:val="18"/>
              </w:rPr>
              <w:t>≤</w:t>
            </w:r>
            <w:r>
              <w:rPr>
                <w:rFonts w:ascii="宋体" w:hAnsi="宋体"/>
                <w:szCs w:val="18"/>
              </w:rPr>
              <w:t>25°</w:t>
            </w:r>
          </w:p>
        </w:tc>
        <w:tc>
          <w:tcPr>
            <w:tcW w:w="3390" w:type="dxa"/>
            <w:tcBorders>
              <w:top w:val="single" w:sz="8" w:space="0" w:color="auto"/>
            </w:tcBorders>
            <w:vAlign w:val="center"/>
          </w:tcPr>
          <w:p w14:paraId="1AC42A45" w14:textId="77777777" w:rsidR="00FA26CC" w:rsidRDefault="0026493D">
            <w:pPr>
              <w:pStyle w:val="afffffffff9"/>
              <w:rPr>
                <w:rFonts w:ascii="宋体" w:hAnsi="宋体" w:hint="eastAsia"/>
                <w:szCs w:val="18"/>
              </w:rPr>
            </w:pPr>
            <w:r>
              <w:rPr>
                <w:rFonts w:ascii="宋体" w:hAnsi="宋体"/>
                <w:szCs w:val="18"/>
              </w:rPr>
              <w:t>25°～35°</w:t>
            </w:r>
          </w:p>
        </w:tc>
      </w:tr>
      <w:tr w:rsidR="00FA26CC" w14:paraId="4319FBEB" w14:textId="77777777">
        <w:trPr>
          <w:jc w:val="center"/>
        </w:trPr>
        <w:tc>
          <w:tcPr>
            <w:tcW w:w="2117" w:type="dxa"/>
            <w:vAlign w:val="center"/>
          </w:tcPr>
          <w:p w14:paraId="0F44B128" w14:textId="77777777" w:rsidR="00FA26CC" w:rsidRDefault="0026493D">
            <w:pPr>
              <w:pStyle w:val="afffffffff9"/>
              <w:rPr>
                <w:rFonts w:ascii="宋体" w:hAnsi="宋体" w:hint="eastAsia"/>
                <w:szCs w:val="18"/>
              </w:rPr>
            </w:pPr>
            <w:r>
              <w:rPr>
                <w:rFonts w:ascii="宋体" w:hAnsi="宋体"/>
                <w:color w:val="000000"/>
                <w:szCs w:val="18"/>
                <w:lang w:bidi="ar"/>
              </w:rPr>
              <w:t>土壤类型</w:t>
            </w:r>
          </w:p>
        </w:tc>
        <w:tc>
          <w:tcPr>
            <w:tcW w:w="3827" w:type="dxa"/>
            <w:vAlign w:val="center"/>
          </w:tcPr>
          <w:p w14:paraId="594D09A5" w14:textId="77777777" w:rsidR="00FA26CC" w:rsidRDefault="0026493D">
            <w:pPr>
              <w:pStyle w:val="afffffffff9"/>
              <w:rPr>
                <w:rFonts w:ascii="宋体" w:hAnsi="宋体" w:hint="eastAsia"/>
                <w:szCs w:val="18"/>
              </w:rPr>
            </w:pPr>
            <w:r>
              <w:rPr>
                <w:rFonts w:ascii="宋体" w:hAnsi="宋体"/>
                <w:color w:val="000000"/>
                <w:szCs w:val="18"/>
                <w:lang w:bidi="ar"/>
              </w:rPr>
              <w:t>红壤、黄红壤</w:t>
            </w:r>
          </w:p>
        </w:tc>
        <w:tc>
          <w:tcPr>
            <w:tcW w:w="3390" w:type="dxa"/>
            <w:vAlign w:val="center"/>
          </w:tcPr>
          <w:p w14:paraId="7B77EF08" w14:textId="77777777" w:rsidR="00FA26CC" w:rsidRDefault="0026493D">
            <w:pPr>
              <w:pStyle w:val="afffffffff9"/>
              <w:rPr>
                <w:rFonts w:ascii="宋体" w:hAnsi="宋体" w:hint="eastAsia"/>
                <w:szCs w:val="18"/>
              </w:rPr>
            </w:pPr>
            <w:r>
              <w:rPr>
                <w:rFonts w:ascii="宋体" w:hAnsi="宋体"/>
                <w:color w:val="000000"/>
                <w:szCs w:val="18"/>
                <w:lang w:bidi="ar"/>
              </w:rPr>
              <w:t>偏砂质或偏黏质的红壤、黄壤、砖红壤</w:t>
            </w:r>
          </w:p>
        </w:tc>
      </w:tr>
      <w:tr w:rsidR="00FA26CC" w14:paraId="50627593" w14:textId="77777777">
        <w:trPr>
          <w:jc w:val="center"/>
        </w:trPr>
        <w:tc>
          <w:tcPr>
            <w:tcW w:w="2117" w:type="dxa"/>
            <w:vAlign w:val="center"/>
          </w:tcPr>
          <w:p w14:paraId="56E24382" w14:textId="77777777" w:rsidR="00FA26CC" w:rsidRDefault="0026493D">
            <w:pPr>
              <w:pStyle w:val="afffffffff9"/>
              <w:rPr>
                <w:rFonts w:ascii="宋体" w:hAnsi="宋体" w:hint="eastAsia"/>
                <w:szCs w:val="18"/>
              </w:rPr>
            </w:pPr>
            <w:r>
              <w:rPr>
                <w:rFonts w:ascii="宋体" w:hAnsi="宋体"/>
                <w:color w:val="000000"/>
                <w:szCs w:val="18"/>
                <w:lang w:bidi="ar"/>
              </w:rPr>
              <w:t>pH值</w:t>
            </w:r>
          </w:p>
        </w:tc>
        <w:tc>
          <w:tcPr>
            <w:tcW w:w="3827" w:type="dxa"/>
            <w:vAlign w:val="center"/>
          </w:tcPr>
          <w:p w14:paraId="4144A399" w14:textId="77777777" w:rsidR="00FA26CC" w:rsidRDefault="0026493D">
            <w:pPr>
              <w:pStyle w:val="afffffffff9"/>
              <w:rPr>
                <w:rFonts w:ascii="宋体" w:hAnsi="宋体" w:hint="eastAsia"/>
                <w:szCs w:val="18"/>
              </w:rPr>
            </w:pPr>
            <w:r>
              <w:rPr>
                <w:rFonts w:ascii="宋体" w:hAnsi="宋体"/>
                <w:color w:val="000000"/>
                <w:szCs w:val="18"/>
                <w:lang w:bidi="ar"/>
              </w:rPr>
              <w:t>5.5</w:t>
            </w:r>
            <w:r>
              <w:rPr>
                <w:rFonts w:ascii="宋体" w:hAnsi="宋体"/>
                <w:szCs w:val="18"/>
              </w:rPr>
              <w:t>～</w:t>
            </w:r>
            <w:r>
              <w:rPr>
                <w:rFonts w:ascii="宋体" w:hAnsi="宋体"/>
                <w:color w:val="000000"/>
                <w:szCs w:val="18"/>
                <w:lang w:bidi="ar"/>
              </w:rPr>
              <w:t>7.5</w:t>
            </w:r>
          </w:p>
        </w:tc>
        <w:tc>
          <w:tcPr>
            <w:tcW w:w="3390" w:type="dxa"/>
            <w:vAlign w:val="center"/>
          </w:tcPr>
          <w:p w14:paraId="01450877" w14:textId="77777777" w:rsidR="00FA26CC" w:rsidRDefault="0026493D">
            <w:pPr>
              <w:pStyle w:val="afffffffff9"/>
              <w:rPr>
                <w:rFonts w:ascii="宋体" w:hAnsi="宋体" w:hint="eastAsia"/>
                <w:szCs w:val="18"/>
              </w:rPr>
            </w:pPr>
            <w:r>
              <w:rPr>
                <w:rFonts w:ascii="宋体" w:hAnsi="宋体"/>
                <w:color w:val="000000"/>
                <w:szCs w:val="18"/>
                <w:lang w:bidi="ar"/>
              </w:rPr>
              <w:t>略偏离最适范围</w:t>
            </w:r>
            <w:r>
              <w:rPr>
                <w:rFonts w:ascii="宋体" w:hAnsi="宋体" w:hint="eastAsia"/>
                <w:color w:val="000000"/>
                <w:szCs w:val="18"/>
                <w:lang w:bidi="ar"/>
              </w:rPr>
              <w:t>（</w:t>
            </w:r>
            <w:r>
              <w:rPr>
                <w:rFonts w:ascii="宋体" w:hAnsi="宋体"/>
                <w:color w:val="000000"/>
                <w:szCs w:val="18"/>
                <w:lang w:bidi="ar"/>
              </w:rPr>
              <w:t>5.</w:t>
            </w:r>
            <w:r>
              <w:rPr>
                <w:rFonts w:ascii="宋体" w:hAnsi="宋体" w:hint="eastAsia"/>
                <w:color w:val="000000"/>
                <w:szCs w:val="18"/>
                <w:lang w:bidi="ar"/>
              </w:rPr>
              <w:t>0</w:t>
            </w:r>
            <w:r>
              <w:rPr>
                <w:rFonts w:ascii="宋体" w:hAnsi="宋体"/>
                <w:szCs w:val="18"/>
              </w:rPr>
              <w:t>～</w:t>
            </w:r>
            <w:r>
              <w:rPr>
                <w:rFonts w:ascii="宋体" w:hAnsi="宋体" w:hint="eastAsia"/>
                <w:color w:val="000000"/>
                <w:szCs w:val="18"/>
                <w:lang w:bidi="ar"/>
              </w:rPr>
              <w:t>8</w:t>
            </w:r>
            <w:r>
              <w:rPr>
                <w:rFonts w:ascii="宋体" w:hAnsi="宋体"/>
                <w:color w:val="000000"/>
                <w:szCs w:val="18"/>
                <w:lang w:bidi="ar"/>
              </w:rPr>
              <w:t>.</w:t>
            </w:r>
            <w:r>
              <w:rPr>
                <w:rFonts w:ascii="宋体" w:hAnsi="宋体" w:hint="eastAsia"/>
                <w:color w:val="000000"/>
                <w:szCs w:val="18"/>
                <w:lang w:bidi="ar"/>
              </w:rPr>
              <w:t>0）</w:t>
            </w:r>
          </w:p>
        </w:tc>
      </w:tr>
      <w:tr w:rsidR="00FA26CC" w14:paraId="5C19FD98" w14:textId="77777777">
        <w:trPr>
          <w:jc w:val="center"/>
        </w:trPr>
        <w:tc>
          <w:tcPr>
            <w:tcW w:w="2117" w:type="dxa"/>
            <w:vAlign w:val="center"/>
          </w:tcPr>
          <w:p w14:paraId="6C457905" w14:textId="77777777" w:rsidR="00FA26CC" w:rsidRDefault="0026493D">
            <w:pPr>
              <w:pStyle w:val="afffffffff9"/>
              <w:rPr>
                <w:rFonts w:ascii="宋体" w:hAnsi="宋体" w:hint="eastAsia"/>
                <w:szCs w:val="18"/>
              </w:rPr>
            </w:pPr>
            <w:r>
              <w:rPr>
                <w:rFonts w:ascii="宋体" w:hAnsi="宋体"/>
                <w:color w:val="000000"/>
                <w:szCs w:val="18"/>
                <w:lang w:bidi="ar"/>
              </w:rPr>
              <w:t>土壤厚度</w:t>
            </w:r>
          </w:p>
        </w:tc>
        <w:tc>
          <w:tcPr>
            <w:tcW w:w="3827" w:type="dxa"/>
            <w:vAlign w:val="center"/>
          </w:tcPr>
          <w:p w14:paraId="40409A58" w14:textId="77777777" w:rsidR="00FA26CC" w:rsidRDefault="0026493D">
            <w:pPr>
              <w:pStyle w:val="afffffffff9"/>
              <w:rPr>
                <w:rFonts w:ascii="宋体" w:hAnsi="宋体" w:hint="eastAsia"/>
                <w:szCs w:val="18"/>
              </w:rPr>
            </w:pPr>
            <w:r>
              <w:rPr>
                <w:rFonts w:ascii="宋体" w:hAnsi="宋体" w:hint="eastAsia"/>
                <w:szCs w:val="18"/>
                <w:lang w:val="zh-CN" w:bidi="ar"/>
              </w:rPr>
              <w:t>≥</w:t>
            </w:r>
            <w:r>
              <w:rPr>
                <w:rFonts w:ascii="宋体" w:hAnsi="宋体"/>
                <w:color w:val="000000"/>
                <w:szCs w:val="18"/>
                <w:lang w:bidi="ar"/>
              </w:rPr>
              <w:t>80</w:t>
            </w:r>
            <w:r>
              <w:rPr>
                <w:rFonts w:ascii="宋体" w:hAnsi="宋体" w:hint="eastAsia"/>
                <w:color w:val="000000"/>
                <w:szCs w:val="18"/>
                <w:lang w:bidi="ar"/>
              </w:rPr>
              <w:t xml:space="preserve"> </w:t>
            </w:r>
            <w:r>
              <w:rPr>
                <w:rFonts w:ascii="宋体" w:hAnsi="宋体"/>
                <w:color w:val="000000"/>
                <w:szCs w:val="18"/>
                <w:lang w:bidi="ar"/>
              </w:rPr>
              <w:t>cm</w:t>
            </w:r>
          </w:p>
        </w:tc>
        <w:tc>
          <w:tcPr>
            <w:tcW w:w="3390" w:type="dxa"/>
            <w:vAlign w:val="center"/>
          </w:tcPr>
          <w:p w14:paraId="096E009B" w14:textId="77777777" w:rsidR="00FA26CC" w:rsidRDefault="0026493D">
            <w:pPr>
              <w:pStyle w:val="afffffffff9"/>
              <w:rPr>
                <w:rFonts w:ascii="宋体" w:hAnsi="宋体" w:hint="eastAsia"/>
                <w:szCs w:val="18"/>
              </w:rPr>
            </w:pPr>
            <w:r>
              <w:rPr>
                <w:rFonts w:ascii="宋体" w:hAnsi="宋体"/>
                <w:color w:val="000000"/>
                <w:szCs w:val="18"/>
                <w:lang w:bidi="ar"/>
              </w:rPr>
              <w:t>50</w:t>
            </w:r>
            <w:r>
              <w:rPr>
                <w:rFonts w:ascii="宋体" w:hAnsi="宋体" w:hint="eastAsia"/>
                <w:color w:val="000000"/>
                <w:szCs w:val="18"/>
                <w:lang w:bidi="ar"/>
              </w:rPr>
              <w:t xml:space="preserve"> </w:t>
            </w:r>
            <w:r>
              <w:rPr>
                <w:rFonts w:ascii="宋体" w:hAnsi="宋体"/>
                <w:color w:val="000000"/>
                <w:szCs w:val="18"/>
                <w:lang w:bidi="ar"/>
              </w:rPr>
              <w:t>cm</w:t>
            </w:r>
            <w:r>
              <w:rPr>
                <w:rFonts w:ascii="宋体" w:hAnsi="宋体"/>
                <w:szCs w:val="18"/>
              </w:rPr>
              <w:t>～</w:t>
            </w:r>
            <w:r>
              <w:rPr>
                <w:rFonts w:ascii="宋体" w:hAnsi="宋体"/>
                <w:color w:val="000000"/>
                <w:szCs w:val="18"/>
                <w:lang w:bidi="ar"/>
              </w:rPr>
              <w:t>80</w:t>
            </w:r>
            <w:r>
              <w:rPr>
                <w:rFonts w:ascii="宋体" w:hAnsi="宋体" w:hint="eastAsia"/>
                <w:color w:val="000000"/>
                <w:szCs w:val="18"/>
                <w:lang w:bidi="ar"/>
              </w:rPr>
              <w:t xml:space="preserve"> </w:t>
            </w:r>
            <w:r>
              <w:rPr>
                <w:rFonts w:ascii="宋体" w:hAnsi="宋体"/>
                <w:color w:val="000000"/>
                <w:szCs w:val="18"/>
                <w:lang w:bidi="ar"/>
              </w:rPr>
              <w:t>cm</w:t>
            </w:r>
          </w:p>
        </w:tc>
      </w:tr>
      <w:tr w:rsidR="00FA26CC" w14:paraId="2C5CD1A8" w14:textId="77777777">
        <w:trPr>
          <w:jc w:val="center"/>
        </w:trPr>
        <w:tc>
          <w:tcPr>
            <w:tcW w:w="2117" w:type="dxa"/>
            <w:vAlign w:val="center"/>
          </w:tcPr>
          <w:p w14:paraId="6C228E67" w14:textId="77777777" w:rsidR="00FA26CC" w:rsidRDefault="0026493D">
            <w:pPr>
              <w:pStyle w:val="afffffffff9"/>
              <w:rPr>
                <w:rFonts w:ascii="宋体" w:hAnsi="宋体" w:hint="eastAsia"/>
                <w:szCs w:val="18"/>
              </w:rPr>
            </w:pPr>
            <w:r>
              <w:rPr>
                <w:rFonts w:ascii="宋体" w:hAnsi="宋体"/>
                <w:color w:val="000000"/>
                <w:szCs w:val="18"/>
                <w:lang w:bidi="ar"/>
              </w:rPr>
              <w:t>土壤质地</w:t>
            </w:r>
          </w:p>
        </w:tc>
        <w:tc>
          <w:tcPr>
            <w:tcW w:w="3827" w:type="dxa"/>
            <w:vAlign w:val="center"/>
          </w:tcPr>
          <w:p w14:paraId="04BDEBA0" w14:textId="77777777" w:rsidR="00FA26CC" w:rsidRDefault="0026493D">
            <w:pPr>
              <w:pStyle w:val="afffffffff9"/>
              <w:rPr>
                <w:rFonts w:ascii="宋体" w:hAnsi="宋体" w:hint="eastAsia"/>
                <w:szCs w:val="18"/>
              </w:rPr>
            </w:pPr>
            <w:r>
              <w:rPr>
                <w:rFonts w:ascii="宋体" w:hAnsi="宋体"/>
                <w:color w:val="000000"/>
                <w:szCs w:val="18"/>
                <w:lang w:bidi="ar"/>
              </w:rPr>
              <w:t>通气透水性好，保肥保水能力强</w:t>
            </w:r>
          </w:p>
        </w:tc>
        <w:tc>
          <w:tcPr>
            <w:tcW w:w="3390" w:type="dxa"/>
            <w:vAlign w:val="center"/>
          </w:tcPr>
          <w:p w14:paraId="05050350" w14:textId="77777777" w:rsidR="00FA26CC" w:rsidRDefault="0026493D">
            <w:pPr>
              <w:pStyle w:val="afffffffff9"/>
              <w:rPr>
                <w:rFonts w:ascii="宋体" w:hAnsi="宋体" w:hint="eastAsia"/>
                <w:szCs w:val="18"/>
              </w:rPr>
            </w:pPr>
            <w:r>
              <w:rPr>
                <w:rFonts w:ascii="宋体" w:hAnsi="宋体"/>
                <w:color w:val="000000"/>
                <w:szCs w:val="18"/>
                <w:lang w:bidi="ar"/>
              </w:rPr>
              <w:t>通气性或保水性一般，易出现旱或涝</w:t>
            </w:r>
          </w:p>
        </w:tc>
      </w:tr>
      <w:tr w:rsidR="00FA26CC" w14:paraId="6DA5F992" w14:textId="77777777">
        <w:trPr>
          <w:jc w:val="center"/>
        </w:trPr>
        <w:tc>
          <w:tcPr>
            <w:tcW w:w="2117" w:type="dxa"/>
            <w:vAlign w:val="center"/>
          </w:tcPr>
          <w:p w14:paraId="7FE3D958" w14:textId="77777777" w:rsidR="00FA26CC" w:rsidRDefault="0026493D">
            <w:pPr>
              <w:pStyle w:val="afffffffff9"/>
              <w:rPr>
                <w:rFonts w:ascii="宋体" w:hAnsi="宋体" w:hint="eastAsia"/>
                <w:szCs w:val="18"/>
              </w:rPr>
            </w:pPr>
            <w:r>
              <w:rPr>
                <w:rFonts w:ascii="宋体" w:hAnsi="宋体"/>
                <w:color w:val="000000"/>
                <w:szCs w:val="18"/>
                <w:lang w:bidi="ar"/>
              </w:rPr>
              <w:t>土壤肥力</w:t>
            </w:r>
          </w:p>
        </w:tc>
        <w:tc>
          <w:tcPr>
            <w:tcW w:w="3827" w:type="dxa"/>
            <w:vAlign w:val="center"/>
          </w:tcPr>
          <w:p w14:paraId="6315F177" w14:textId="77777777" w:rsidR="00FA26CC" w:rsidRDefault="0026493D">
            <w:pPr>
              <w:widowControl/>
              <w:jc w:val="center"/>
              <w:textAlignment w:val="center"/>
              <w:rPr>
                <w:rFonts w:ascii="宋体" w:hAnsi="宋体" w:hint="eastAsia"/>
                <w:color w:val="000000"/>
                <w:sz w:val="18"/>
                <w:szCs w:val="18"/>
                <w:lang w:bidi="ar"/>
              </w:rPr>
            </w:pPr>
            <w:r>
              <w:rPr>
                <w:rFonts w:ascii="宋体" w:hAnsi="宋体"/>
                <w:color w:val="000000"/>
                <w:sz w:val="18"/>
                <w:szCs w:val="18"/>
                <w:lang w:bidi="ar"/>
              </w:rPr>
              <w:t>有机质含量高（</w:t>
            </w:r>
            <w:r>
              <w:rPr>
                <w:rFonts w:ascii="宋体" w:hAnsi="宋体" w:hint="eastAsia"/>
                <w:sz w:val="18"/>
                <w:szCs w:val="18"/>
                <w:lang w:val="zh-CN" w:bidi="ar"/>
              </w:rPr>
              <w:t>≥</w:t>
            </w:r>
            <w:r>
              <w:rPr>
                <w:rFonts w:ascii="宋体" w:hAnsi="宋体"/>
                <w:color w:val="000000"/>
                <w:sz w:val="18"/>
                <w:szCs w:val="18"/>
                <w:lang w:bidi="ar"/>
              </w:rPr>
              <w:t>2%），</w:t>
            </w:r>
          </w:p>
          <w:p w14:paraId="5BDD3CAB" w14:textId="77777777" w:rsidR="00FA26CC" w:rsidRDefault="0026493D">
            <w:pPr>
              <w:pStyle w:val="afffffffff9"/>
              <w:rPr>
                <w:rFonts w:ascii="宋体" w:hAnsi="宋体" w:hint="eastAsia"/>
                <w:szCs w:val="18"/>
              </w:rPr>
            </w:pPr>
            <w:r>
              <w:rPr>
                <w:rFonts w:ascii="宋体" w:hAnsi="宋体"/>
                <w:color w:val="000000"/>
                <w:szCs w:val="18"/>
                <w:lang w:bidi="ar"/>
              </w:rPr>
              <w:t>氮磷钾等养分充足</w:t>
            </w:r>
          </w:p>
        </w:tc>
        <w:tc>
          <w:tcPr>
            <w:tcW w:w="3390" w:type="dxa"/>
            <w:vAlign w:val="center"/>
          </w:tcPr>
          <w:p w14:paraId="516D4F2D" w14:textId="77777777" w:rsidR="00FA26CC" w:rsidRDefault="0026493D">
            <w:pPr>
              <w:widowControl/>
              <w:jc w:val="center"/>
              <w:textAlignment w:val="center"/>
              <w:rPr>
                <w:rFonts w:ascii="宋体" w:hAnsi="宋体" w:hint="eastAsia"/>
                <w:color w:val="000000"/>
                <w:sz w:val="18"/>
                <w:szCs w:val="18"/>
                <w:lang w:bidi="ar"/>
              </w:rPr>
            </w:pPr>
            <w:r>
              <w:rPr>
                <w:rFonts w:ascii="宋体" w:hAnsi="宋体"/>
                <w:color w:val="000000"/>
                <w:sz w:val="18"/>
                <w:szCs w:val="18"/>
                <w:lang w:bidi="ar"/>
              </w:rPr>
              <w:t>有机质含量中等（1%</w:t>
            </w:r>
            <w:r>
              <w:rPr>
                <w:rFonts w:ascii="宋体" w:hAnsi="宋体"/>
                <w:sz w:val="18"/>
                <w:szCs w:val="18"/>
              </w:rPr>
              <w:t>～</w:t>
            </w:r>
            <w:r>
              <w:rPr>
                <w:rFonts w:ascii="宋体" w:hAnsi="宋体"/>
                <w:color w:val="000000"/>
                <w:sz w:val="18"/>
                <w:szCs w:val="18"/>
                <w:lang w:bidi="ar"/>
              </w:rPr>
              <w:t>2%），</w:t>
            </w:r>
          </w:p>
          <w:p w14:paraId="69835021" w14:textId="77777777" w:rsidR="00FA26CC" w:rsidRDefault="0026493D">
            <w:pPr>
              <w:pStyle w:val="afffffffff9"/>
              <w:rPr>
                <w:rFonts w:ascii="宋体" w:hAnsi="宋体" w:hint="eastAsia"/>
                <w:szCs w:val="18"/>
              </w:rPr>
            </w:pPr>
            <w:r>
              <w:rPr>
                <w:rFonts w:ascii="宋体" w:hAnsi="宋体"/>
                <w:color w:val="000000"/>
                <w:szCs w:val="18"/>
                <w:lang w:bidi="ar"/>
              </w:rPr>
              <w:t>养分水平一般</w:t>
            </w:r>
          </w:p>
        </w:tc>
      </w:tr>
      <w:tr w:rsidR="00FA26CC" w14:paraId="35523A55" w14:textId="77777777">
        <w:trPr>
          <w:jc w:val="center"/>
        </w:trPr>
        <w:tc>
          <w:tcPr>
            <w:tcW w:w="2117" w:type="dxa"/>
            <w:vAlign w:val="center"/>
          </w:tcPr>
          <w:p w14:paraId="13645259" w14:textId="77777777" w:rsidR="00FA26CC" w:rsidRDefault="0026493D">
            <w:pPr>
              <w:pStyle w:val="afffffffff9"/>
              <w:rPr>
                <w:rFonts w:ascii="宋体" w:hAnsi="宋体" w:hint="eastAsia"/>
                <w:szCs w:val="18"/>
              </w:rPr>
            </w:pPr>
            <w:r>
              <w:rPr>
                <w:rFonts w:ascii="宋体" w:hAnsi="宋体"/>
                <w:color w:val="000000"/>
                <w:szCs w:val="18"/>
                <w:lang w:bidi="ar"/>
              </w:rPr>
              <w:t>土壤排水与地下水位</w:t>
            </w:r>
          </w:p>
        </w:tc>
        <w:tc>
          <w:tcPr>
            <w:tcW w:w="3827" w:type="dxa"/>
            <w:vAlign w:val="center"/>
          </w:tcPr>
          <w:p w14:paraId="0AB7E100" w14:textId="77777777" w:rsidR="00FA26CC" w:rsidRDefault="0026493D">
            <w:pPr>
              <w:widowControl/>
              <w:jc w:val="center"/>
              <w:textAlignment w:val="center"/>
              <w:rPr>
                <w:rFonts w:ascii="宋体" w:hAnsi="宋体" w:hint="eastAsia"/>
                <w:color w:val="000000"/>
                <w:sz w:val="18"/>
                <w:szCs w:val="18"/>
                <w:lang w:bidi="ar"/>
              </w:rPr>
            </w:pPr>
            <w:r>
              <w:rPr>
                <w:rFonts w:ascii="宋体" w:hAnsi="宋体"/>
                <w:color w:val="000000"/>
                <w:sz w:val="18"/>
                <w:szCs w:val="18"/>
                <w:lang w:bidi="ar"/>
              </w:rPr>
              <w:t>排水良好，地下水位适中</w:t>
            </w:r>
          </w:p>
          <w:p w14:paraId="4B3F671C" w14:textId="77777777" w:rsidR="00FA26CC" w:rsidRDefault="0026493D">
            <w:pPr>
              <w:pStyle w:val="afffffffff9"/>
              <w:rPr>
                <w:rFonts w:ascii="宋体" w:hAnsi="宋体" w:hint="eastAsia"/>
                <w:szCs w:val="18"/>
              </w:rPr>
            </w:pPr>
            <w:r>
              <w:rPr>
                <w:rFonts w:ascii="宋体" w:hAnsi="宋体"/>
                <w:color w:val="000000"/>
                <w:szCs w:val="18"/>
                <w:lang w:bidi="ar"/>
              </w:rPr>
              <w:t>（距地表1</w:t>
            </w:r>
            <w:r>
              <w:rPr>
                <w:rFonts w:ascii="宋体" w:hAnsi="宋体" w:hint="eastAsia"/>
                <w:color w:val="000000"/>
                <w:szCs w:val="18"/>
                <w:lang w:bidi="ar"/>
              </w:rPr>
              <w:t xml:space="preserve"> </w:t>
            </w:r>
            <w:r>
              <w:rPr>
                <w:rFonts w:ascii="宋体" w:hAnsi="宋体"/>
                <w:color w:val="000000"/>
                <w:szCs w:val="18"/>
                <w:lang w:bidi="ar"/>
              </w:rPr>
              <w:t>m</w:t>
            </w:r>
            <w:r>
              <w:rPr>
                <w:rFonts w:ascii="宋体" w:hAnsi="宋体"/>
                <w:szCs w:val="18"/>
              </w:rPr>
              <w:t>～</w:t>
            </w:r>
            <w:r>
              <w:rPr>
                <w:rFonts w:ascii="宋体" w:hAnsi="宋体"/>
                <w:color w:val="000000"/>
                <w:szCs w:val="18"/>
                <w:lang w:bidi="ar"/>
              </w:rPr>
              <w:t>2</w:t>
            </w:r>
            <w:r>
              <w:rPr>
                <w:rFonts w:ascii="宋体" w:hAnsi="宋体" w:hint="eastAsia"/>
                <w:color w:val="000000"/>
                <w:szCs w:val="18"/>
                <w:lang w:bidi="ar"/>
              </w:rPr>
              <w:t xml:space="preserve"> </w:t>
            </w:r>
            <w:r>
              <w:rPr>
                <w:rFonts w:ascii="宋体" w:hAnsi="宋体"/>
                <w:color w:val="000000"/>
                <w:szCs w:val="18"/>
                <w:lang w:bidi="ar"/>
              </w:rPr>
              <w:t>m）</w:t>
            </w:r>
          </w:p>
        </w:tc>
        <w:tc>
          <w:tcPr>
            <w:tcW w:w="3390" w:type="dxa"/>
            <w:vAlign w:val="center"/>
          </w:tcPr>
          <w:p w14:paraId="5A637A28" w14:textId="77777777" w:rsidR="00FA26CC" w:rsidRDefault="0026493D">
            <w:pPr>
              <w:pStyle w:val="afffffffff9"/>
              <w:rPr>
                <w:rFonts w:ascii="宋体" w:hAnsi="宋体" w:hint="eastAsia"/>
                <w:szCs w:val="18"/>
              </w:rPr>
            </w:pPr>
            <w:r>
              <w:rPr>
                <w:rFonts w:ascii="宋体" w:hAnsi="宋体"/>
                <w:color w:val="000000"/>
                <w:szCs w:val="18"/>
                <w:lang w:bidi="ar"/>
              </w:rPr>
              <w:t>排水条件中等，地下水位偏高或偏低，雨季偶有积水或旱季水分不足</w:t>
            </w:r>
          </w:p>
        </w:tc>
      </w:tr>
    </w:tbl>
    <w:p w14:paraId="2E9494A3" w14:textId="77777777" w:rsidR="00FA26CC" w:rsidRDefault="00FA26CC">
      <w:pPr>
        <w:pStyle w:val="afffff5"/>
        <w:ind w:firstLine="420"/>
      </w:pPr>
    </w:p>
    <w:p w14:paraId="15170F2E" w14:textId="77777777" w:rsidR="00FA26CC" w:rsidRDefault="00FA26CC">
      <w:pPr>
        <w:pStyle w:val="afffff5"/>
        <w:ind w:firstLine="420"/>
        <w:sectPr w:rsidR="00FA26CC">
          <w:pgSz w:w="11906" w:h="16838"/>
          <w:pgMar w:top="1928" w:right="1134" w:bottom="1134" w:left="1134" w:header="1418" w:footer="1134" w:gutter="284"/>
          <w:cols w:space="425"/>
          <w:formProt w:val="0"/>
          <w:docGrid w:type="lines" w:linePitch="312"/>
        </w:sectPr>
      </w:pPr>
    </w:p>
    <w:p w14:paraId="30AE02A5" w14:textId="77777777" w:rsidR="00FA26CC" w:rsidRDefault="00FA26CC">
      <w:pPr>
        <w:pStyle w:val="af8"/>
        <w:rPr>
          <w:rFonts w:hint="eastAsia"/>
          <w:vanish w:val="0"/>
        </w:rPr>
      </w:pPr>
    </w:p>
    <w:p w14:paraId="1EA850DB" w14:textId="77777777" w:rsidR="00FA26CC" w:rsidRDefault="00FA26CC">
      <w:pPr>
        <w:pStyle w:val="afe"/>
        <w:rPr>
          <w:vanish w:val="0"/>
        </w:rPr>
      </w:pPr>
    </w:p>
    <w:p w14:paraId="3A329E07" w14:textId="77777777" w:rsidR="00FA26CC" w:rsidRDefault="00FA26CC">
      <w:pPr>
        <w:pStyle w:val="af8"/>
        <w:rPr>
          <w:rFonts w:hint="eastAsia"/>
          <w:vanish w:val="0"/>
        </w:rPr>
      </w:pPr>
    </w:p>
    <w:p w14:paraId="42E53C6C" w14:textId="77777777" w:rsidR="00FA26CC" w:rsidRDefault="00FA26CC">
      <w:pPr>
        <w:pStyle w:val="afe"/>
        <w:rPr>
          <w:vanish w:val="0"/>
        </w:rPr>
      </w:pPr>
    </w:p>
    <w:p w14:paraId="6F4BD8D1" w14:textId="77777777" w:rsidR="00FA26CC" w:rsidRDefault="0026493D">
      <w:pPr>
        <w:pStyle w:val="aff3"/>
        <w:spacing w:after="156"/>
      </w:pPr>
      <w:r>
        <w:br/>
      </w:r>
      <w:bookmarkStart w:id="175" w:name="_Toc243647080"/>
      <w:r>
        <w:rPr>
          <w:rFonts w:hint="eastAsia"/>
        </w:rPr>
        <w:t>（资料性）</w:t>
      </w:r>
      <w:r>
        <w:br/>
      </w:r>
      <w:r>
        <w:rPr>
          <w:rFonts w:hint="eastAsia"/>
        </w:rPr>
        <w:t>木棉不同适生区域生长指标</w:t>
      </w:r>
      <w:bookmarkEnd w:id="175"/>
    </w:p>
    <w:p w14:paraId="4BC9C51C" w14:textId="77777777" w:rsidR="00FA26CC" w:rsidRDefault="00FA26CC">
      <w:pPr>
        <w:pStyle w:val="afffff5"/>
        <w:ind w:firstLine="420"/>
      </w:pPr>
    </w:p>
    <w:p w14:paraId="169B8E54" w14:textId="77777777" w:rsidR="00FA26CC" w:rsidRDefault="0026493D">
      <w:pPr>
        <w:pStyle w:val="afffff5"/>
        <w:ind w:firstLineChars="0" w:firstLine="0"/>
      </w:pPr>
      <w:r>
        <w:rPr>
          <w:rFonts w:hint="eastAsia"/>
        </w:rPr>
        <w:t>木棉不同适生区域生长指标见表</w:t>
      </w:r>
      <w:r>
        <w:rPr>
          <w:rFonts w:hint="eastAsia"/>
        </w:rPr>
        <w:t>C.1</w:t>
      </w:r>
      <w:r>
        <w:rPr>
          <w:rFonts w:hint="eastAsia"/>
        </w:rPr>
        <w:t>。</w:t>
      </w:r>
    </w:p>
    <w:p w14:paraId="68AFE71B" w14:textId="77777777" w:rsidR="00FA26CC" w:rsidRDefault="0026493D">
      <w:pPr>
        <w:pStyle w:val="aff"/>
        <w:numPr>
          <w:ilvl w:val="0"/>
          <w:numId w:val="0"/>
        </w:numPr>
        <w:spacing w:before="156" w:after="156"/>
      </w:pPr>
      <w:r>
        <w:rPr>
          <w:rFonts w:hint="eastAsia"/>
        </w:rPr>
        <w:t>表C.1 木棉不同适生区域生长指标</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704"/>
        <w:gridCol w:w="877"/>
        <w:gridCol w:w="704"/>
        <w:gridCol w:w="704"/>
        <w:gridCol w:w="705"/>
        <w:gridCol w:w="705"/>
        <w:gridCol w:w="705"/>
        <w:gridCol w:w="705"/>
        <w:gridCol w:w="705"/>
        <w:gridCol w:w="705"/>
        <w:gridCol w:w="705"/>
        <w:gridCol w:w="705"/>
        <w:gridCol w:w="705"/>
      </w:tblGrid>
      <w:tr w:rsidR="00FA26CC" w14:paraId="113B86CF" w14:textId="77777777">
        <w:trPr>
          <w:tblHeader/>
          <w:jc w:val="center"/>
        </w:trPr>
        <w:tc>
          <w:tcPr>
            <w:tcW w:w="1581" w:type="dxa"/>
            <w:gridSpan w:val="2"/>
            <w:tcBorders>
              <w:top w:val="single" w:sz="8" w:space="0" w:color="auto"/>
              <w:bottom w:val="single" w:sz="8" w:space="0" w:color="auto"/>
            </w:tcBorders>
            <w:vAlign w:val="center"/>
          </w:tcPr>
          <w:p w14:paraId="3F41F8A9" w14:textId="77777777" w:rsidR="00FA26CC" w:rsidRDefault="0026493D">
            <w:pPr>
              <w:pStyle w:val="afffffffff9"/>
              <w:rPr>
                <w:rFonts w:ascii="黑体" w:eastAsia="黑体" w:hAnsi="黑体" w:hint="eastAsia"/>
                <w:szCs w:val="18"/>
              </w:rPr>
            </w:pPr>
            <w:r>
              <w:rPr>
                <w:rFonts w:ascii="黑体" w:eastAsia="黑体" w:hAnsi="黑体"/>
                <w:szCs w:val="18"/>
              </w:rPr>
              <w:t>树龄</w:t>
            </w:r>
            <w:r>
              <w:rPr>
                <w:rFonts w:ascii="黑体" w:eastAsia="黑体" w:hAnsi="黑体" w:hint="eastAsia"/>
                <w:szCs w:val="18"/>
              </w:rPr>
              <w:t>（a）</w:t>
            </w:r>
          </w:p>
        </w:tc>
        <w:tc>
          <w:tcPr>
            <w:tcW w:w="704" w:type="dxa"/>
            <w:tcBorders>
              <w:top w:val="single" w:sz="8" w:space="0" w:color="auto"/>
              <w:bottom w:val="single" w:sz="8" w:space="0" w:color="auto"/>
            </w:tcBorders>
          </w:tcPr>
          <w:p w14:paraId="60ED3CEA" w14:textId="77777777" w:rsidR="00FA26CC" w:rsidRDefault="0026493D">
            <w:pPr>
              <w:pStyle w:val="afffffffff9"/>
              <w:rPr>
                <w:rFonts w:ascii="黑体" w:eastAsia="黑体" w:hAnsi="黑体" w:hint="eastAsia"/>
                <w:szCs w:val="18"/>
              </w:rPr>
            </w:pPr>
            <w:r>
              <w:rPr>
                <w:rFonts w:ascii="黑体" w:eastAsia="黑体" w:hAnsi="黑体"/>
                <w:szCs w:val="18"/>
              </w:rPr>
              <w:t>2</w:t>
            </w:r>
          </w:p>
        </w:tc>
        <w:tc>
          <w:tcPr>
            <w:tcW w:w="704" w:type="dxa"/>
            <w:tcBorders>
              <w:top w:val="single" w:sz="8" w:space="0" w:color="auto"/>
              <w:bottom w:val="single" w:sz="8" w:space="0" w:color="auto"/>
            </w:tcBorders>
          </w:tcPr>
          <w:p w14:paraId="0846CED4" w14:textId="77777777" w:rsidR="00FA26CC" w:rsidRDefault="0026493D">
            <w:pPr>
              <w:pStyle w:val="afffffffff9"/>
              <w:rPr>
                <w:rFonts w:ascii="黑体" w:eastAsia="黑体" w:hAnsi="黑体" w:hint="eastAsia"/>
                <w:szCs w:val="18"/>
              </w:rPr>
            </w:pPr>
            <w:r>
              <w:rPr>
                <w:rFonts w:ascii="黑体" w:eastAsia="黑体" w:hAnsi="黑体"/>
                <w:szCs w:val="18"/>
              </w:rPr>
              <w:t>4</w:t>
            </w:r>
          </w:p>
        </w:tc>
        <w:tc>
          <w:tcPr>
            <w:tcW w:w="705" w:type="dxa"/>
            <w:tcBorders>
              <w:top w:val="single" w:sz="8" w:space="0" w:color="auto"/>
              <w:bottom w:val="single" w:sz="8" w:space="0" w:color="auto"/>
            </w:tcBorders>
          </w:tcPr>
          <w:p w14:paraId="1F794B1F" w14:textId="77777777" w:rsidR="00FA26CC" w:rsidRDefault="0026493D">
            <w:pPr>
              <w:pStyle w:val="afffffffff9"/>
              <w:rPr>
                <w:rFonts w:ascii="黑体" w:eastAsia="黑体" w:hAnsi="黑体" w:hint="eastAsia"/>
                <w:szCs w:val="18"/>
              </w:rPr>
            </w:pPr>
            <w:r>
              <w:rPr>
                <w:rFonts w:ascii="黑体" w:eastAsia="黑体" w:hAnsi="黑体"/>
                <w:szCs w:val="18"/>
              </w:rPr>
              <w:t>6</w:t>
            </w:r>
          </w:p>
        </w:tc>
        <w:tc>
          <w:tcPr>
            <w:tcW w:w="705" w:type="dxa"/>
            <w:tcBorders>
              <w:top w:val="single" w:sz="8" w:space="0" w:color="auto"/>
              <w:bottom w:val="single" w:sz="8" w:space="0" w:color="auto"/>
            </w:tcBorders>
          </w:tcPr>
          <w:p w14:paraId="0B43AF45" w14:textId="77777777" w:rsidR="00FA26CC" w:rsidRDefault="0026493D">
            <w:pPr>
              <w:pStyle w:val="afffffffff9"/>
              <w:rPr>
                <w:rFonts w:ascii="黑体" w:eastAsia="黑体" w:hAnsi="黑体" w:hint="eastAsia"/>
                <w:szCs w:val="18"/>
              </w:rPr>
            </w:pPr>
            <w:r>
              <w:rPr>
                <w:rFonts w:ascii="黑体" w:eastAsia="黑体" w:hAnsi="黑体"/>
                <w:szCs w:val="18"/>
              </w:rPr>
              <w:t>8</w:t>
            </w:r>
          </w:p>
        </w:tc>
        <w:tc>
          <w:tcPr>
            <w:tcW w:w="705" w:type="dxa"/>
            <w:tcBorders>
              <w:top w:val="single" w:sz="8" w:space="0" w:color="auto"/>
              <w:bottom w:val="single" w:sz="8" w:space="0" w:color="auto"/>
            </w:tcBorders>
          </w:tcPr>
          <w:p w14:paraId="3EA796B9" w14:textId="77777777" w:rsidR="00FA26CC" w:rsidRDefault="0026493D">
            <w:pPr>
              <w:pStyle w:val="afffffffff9"/>
              <w:rPr>
                <w:rFonts w:ascii="黑体" w:eastAsia="黑体" w:hAnsi="黑体" w:hint="eastAsia"/>
                <w:szCs w:val="18"/>
              </w:rPr>
            </w:pPr>
            <w:r>
              <w:rPr>
                <w:rFonts w:ascii="黑体" w:eastAsia="黑体" w:hAnsi="黑体"/>
                <w:szCs w:val="18"/>
              </w:rPr>
              <w:t>10</w:t>
            </w:r>
          </w:p>
        </w:tc>
        <w:tc>
          <w:tcPr>
            <w:tcW w:w="705" w:type="dxa"/>
            <w:tcBorders>
              <w:top w:val="single" w:sz="8" w:space="0" w:color="auto"/>
              <w:bottom w:val="single" w:sz="8" w:space="0" w:color="auto"/>
            </w:tcBorders>
          </w:tcPr>
          <w:p w14:paraId="3E4E1AF0" w14:textId="77777777" w:rsidR="00FA26CC" w:rsidRDefault="0026493D">
            <w:pPr>
              <w:pStyle w:val="afffffffff9"/>
              <w:rPr>
                <w:rFonts w:ascii="黑体" w:eastAsia="黑体" w:hAnsi="黑体" w:hint="eastAsia"/>
                <w:szCs w:val="18"/>
              </w:rPr>
            </w:pPr>
            <w:r>
              <w:rPr>
                <w:rFonts w:ascii="黑体" w:eastAsia="黑体" w:hAnsi="黑体"/>
                <w:szCs w:val="18"/>
              </w:rPr>
              <w:t>15</w:t>
            </w:r>
          </w:p>
        </w:tc>
        <w:tc>
          <w:tcPr>
            <w:tcW w:w="705" w:type="dxa"/>
            <w:tcBorders>
              <w:top w:val="single" w:sz="8" w:space="0" w:color="auto"/>
              <w:bottom w:val="single" w:sz="8" w:space="0" w:color="auto"/>
            </w:tcBorders>
          </w:tcPr>
          <w:p w14:paraId="556C39F6" w14:textId="77777777" w:rsidR="00FA26CC" w:rsidRDefault="0026493D">
            <w:pPr>
              <w:pStyle w:val="afffffffff9"/>
              <w:rPr>
                <w:rFonts w:ascii="黑体" w:eastAsia="黑体" w:hAnsi="黑体" w:hint="eastAsia"/>
                <w:szCs w:val="18"/>
              </w:rPr>
            </w:pPr>
            <w:r>
              <w:rPr>
                <w:rFonts w:ascii="黑体" w:eastAsia="黑体" w:hAnsi="黑体"/>
                <w:szCs w:val="18"/>
              </w:rPr>
              <w:t>20</w:t>
            </w:r>
          </w:p>
        </w:tc>
        <w:tc>
          <w:tcPr>
            <w:tcW w:w="705" w:type="dxa"/>
            <w:tcBorders>
              <w:top w:val="single" w:sz="8" w:space="0" w:color="auto"/>
              <w:bottom w:val="single" w:sz="8" w:space="0" w:color="auto"/>
            </w:tcBorders>
          </w:tcPr>
          <w:p w14:paraId="33F864DD" w14:textId="77777777" w:rsidR="00FA26CC" w:rsidRDefault="0026493D">
            <w:pPr>
              <w:pStyle w:val="afffffffff9"/>
              <w:rPr>
                <w:rFonts w:ascii="黑体" w:eastAsia="黑体" w:hAnsi="黑体" w:hint="eastAsia"/>
                <w:szCs w:val="18"/>
              </w:rPr>
            </w:pPr>
            <w:r>
              <w:rPr>
                <w:rFonts w:ascii="黑体" w:eastAsia="黑体" w:hAnsi="黑体"/>
                <w:szCs w:val="18"/>
              </w:rPr>
              <w:t>25</w:t>
            </w:r>
          </w:p>
        </w:tc>
        <w:tc>
          <w:tcPr>
            <w:tcW w:w="705" w:type="dxa"/>
            <w:tcBorders>
              <w:top w:val="single" w:sz="8" w:space="0" w:color="auto"/>
              <w:bottom w:val="single" w:sz="8" w:space="0" w:color="auto"/>
            </w:tcBorders>
          </w:tcPr>
          <w:p w14:paraId="5B424B99" w14:textId="77777777" w:rsidR="00FA26CC" w:rsidRDefault="0026493D">
            <w:pPr>
              <w:pStyle w:val="afffffffff9"/>
              <w:rPr>
                <w:rFonts w:ascii="黑体" w:eastAsia="黑体" w:hAnsi="黑体" w:hint="eastAsia"/>
                <w:szCs w:val="18"/>
              </w:rPr>
            </w:pPr>
            <w:r>
              <w:rPr>
                <w:rFonts w:ascii="黑体" w:eastAsia="黑体" w:hAnsi="黑体"/>
                <w:szCs w:val="18"/>
              </w:rPr>
              <w:t>30</w:t>
            </w:r>
          </w:p>
        </w:tc>
        <w:tc>
          <w:tcPr>
            <w:tcW w:w="705" w:type="dxa"/>
            <w:tcBorders>
              <w:top w:val="single" w:sz="8" w:space="0" w:color="auto"/>
              <w:bottom w:val="single" w:sz="8" w:space="0" w:color="auto"/>
            </w:tcBorders>
          </w:tcPr>
          <w:p w14:paraId="195B1A34" w14:textId="77777777" w:rsidR="00FA26CC" w:rsidRDefault="0026493D">
            <w:pPr>
              <w:pStyle w:val="afffffffff9"/>
              <w:rPr>
                <w:rFonts w:ascii="黑体" w:eastAsia="黑体" w:hAnsi="黑体" w:hint="eastAsia"/>
                <w:szCs w:val="18"/>
              </w:rPr>
            </w:pPr>
            <w:r>
              <w:rPr>
                <w:rFonts w:ascii="黑体" w:eastAsia="黑体" w:hAnsi="黑体"/>
                <w:szCs w:val="18"/>
              </w:rPr>
              <w:t>35</w:t>
            </w:r>
          </w:p>
        </w:tc>
        <w:tc>
          <w:tcPr>
            <w:tcW w:w="705" w:type="dxa"/>
            <w:tcBorders>
              <w:top w:val="single" w:sz="8" w:space="0" w:color="auto"/>
              <w:bottom w:val="single" w:sz="8" w:space="0" w:color="auto"/>
            </w:tcBorders>
          </w:tcPr>
          <w:p w14:paraId="57090CC3" w14:textId="77777777" w:rsidR="00FA26CC" w:rsidRDefault="0026493D">
            <w:pPr>
              <w:pStyle w:val="afffffffff9"/>
              <w:rPr>
                <w:rFonts w:ascii="黑体" w:eastAsia="黑体" w:hAnsi="黑体" w:hint="eastAsia"/>
                <w:szCs w:val="18"/>
              </w:rPr>
            </w:pPr>
            <w:r>
              <w:rPr>
                <w:rFonts w:ascii="黑体" w:eastAsia="黑体" w:hAnsi="黑体"/>
                <w:szCs w:val="18"/>
              </w:rPr>
              <w:t>40</w:t>
            </w:r>
          </w:p>
        </w:tc>
      </w:tr>
      <w:tr w:rsidR="00FA26CC" w14:paraId="14067095" w14:textId="77777777">
        <w:trPr>
          <w:jc w:val="center"/>
        </w:trPr>
        <w:tc>
          <w:tcPr>
            <w:tcW w:w="704" w:type="dxa"/>
            <w:vMerge w:val="restart"/>
            <w:tcBorders>
              <w:top w:val="single" w:sz="8" w:space="0" w:color="auto"/>
            </w:tcBorders>
            <w:vAlign w:val="center"/>
          </w:tcPr>
          <w:p w14:paraId="33AF713E" w14:textId="77777777" w:rsidR="00FA26CC" w:rsidRDefault="0026493D">
            <w:pPr>
              <w:pStyle w:val="afffffffff9"/>
              <w:rPr>
                <w:rFonts w:ascii="宋体" w:hAnsi="宋体" w:hint="eastAsia"/>
                <w:szCs w:val="18"/>
              </w:rPr>
            </w:pPr>
            <w:r>
              <w:rPr>
                <w:rFonts w:ascii="宋体" w:hAnsi="宋体" w:hint="eastAsia"/>
                <w:szCs w:val="18"/>
              </w:rPr>
              <w:t>亚热带区</w:t>
            </w:r>
          </w:p>
        </w:tc>
        <w:tc>
          <w:tcPr>
            <w:tcW w:w="877" w:type="dxa"/>
            <w:tcBorders>
              <w:top w:val="single" w:sz="8" w:space="0" w:color="auto"/>
            </w:tcBorders>
            <w:vAlign w:val="center"/>
          </w:tcPr>
          <w:p w14:paraId="6C981A48" w14:textId="77777777" w:rsidR="00FA26CC" w:rsidRDefault="0026493D">
            <w:pPr>
              <w:pStyle w:val="afffffffff9"/>
              <w:rPr>
                <w:rFonts w:ascii="宋体" w:hAnsi="宋体" w:hint="eastAsia"/>
                <w:szCs w:val="18"/>
              </w:rPr>
            </w:pPr>
            <w:r>
              <w:rPr>
                <w:rFonts w:ascii="宋体" w:hAnsi="宋体"/>
                <w:szCs w:val="18"/>
              </w:rPr>
              <w:t>树高</w:t>
            </w:r>
            <w:r>
              <w:rPr>
                <w:rFonts w:ascii="宋体" w:hAnsi="宋体" w:hint="eastAsia"/>
                <w:szCs w:val="18"/>
              </w:rPr>
              <w:t>（m）</w:t>
            </w:r>
          </w:p>
        </w:tc>
        <w:tc>
          <w:tcPr>
            <w:tcW w:w="704" w:type="dxa"/>
            <w:tcBorders>
              <w:top w:val="single" w:sz="8" w:space="0" w:color="auto"/>
            </w:tcBorders>
            <w:vAlign w:val="center"/>
          </w:tcPr>
          <w:p w14:paraId="2235364B" w14:textId="77777777" w:rsidR="00FA26CC" w:rsidRDefault="0026493D">
            <w:pPr>
              <w:pStyle w:val="afffffffff9"/>
              <w:rPr>
                <w:rFonts w:ascii="宋体" w:hAnsi="宋体" w:hint="eastAsia"/>
                <w:szCs w:val="18"/>
              </w:rPr>
            </w:pPr>
            <w:r>
              <w:rPr>
                <w:rFonts w:hint="eastAsia"/>
                <w:color w:val="000000"/>
                <w:sz w:val="22"/>
                <w:szCs w:val="22"/>
              </w:rPr>
              <w:t xml:space="preserve">2.5 </w:t>
            </w:r>
          </w:p>
        </w:tc>
        <w:tc>
          <w:tcPr>
            <w:tcW w:w="704" w:type="dxa"/>
            <w:tcBorders>
              <w:top w:val="single" w:sz="8" w:space="0" w:color="auto"/>
            </w:tcBorders>
            <w:vAlign w:val="center"/>
          </w:tcPr>
          <w:p w14:paraId="6E7091B7" w14:textId="77777777" w:rsidR="00FA26CC" w:rsidRDefault="0026493D">
            <w:pPr>
              <w:pStyle w:val="afffffffff9"/>
              <w:rPr>
                <w:rFonts w:ascii="宋体" w:hAnsi="宋体" w:hint="eastAsia"/>
                <w:szCs w:val="18"/>
              </w:rPr>
            </w:pPr>
            <w:r>
              <w:rPr>
                <w:rFonts w:hint="eastAsia"/>
                <w:color w:val="000000"/>
                <w:sz w:val="22"/>
                <w:szCs w:val="22"/>
              </w:rPr>
              <w:t xml:space="preserve">3.3 </w:t>
            </w:r>
          </w:p>
        </w:tc>
        <w:tc>
          <w:tcPr>
            <w:tcW w:w="705" w:type="dxa"/>
            <w:tcBorders>
              <w:top w:val="single" w:sz="8" w:space="0" w:color="auto"/>
            </w:tcBorders>
            <w:vAlign w:val="center"/>
          </w:tcPr>
          <w:p w14:paraId="6F931BB4" w14:textId="77777777" w:rsidR="00FA26CC" w:rsidRDefault="0026493D">
            <w:pPr>
              <w:pStyle w:val="afffffffff9"/>
              <w:rPr>
                <w:rFonts w:ascii="宋体" w:hAnsi="宋体" w:hint="eastAsia"/>
                <w:szCs w:val="18"/>
              </w:rPr>
            </w:pPr>
            <w:r>
              <w:rPr>
                <w:rFonts w:hint="eastAsia"/>
                <w:color w:val="000000"/>
                <w:sz w:val="22"/>
                <w:szCs w:val="22"/>
              </w:rPr>
              <w:t xml:space="preserve">5.9 </w:t>
            </w:r>
          </w:p>
        </w:tc>
        <w:tc>
          <w:tcPr>
            <w:tcW w:w="705" w:type="dxa"/>
            <w:tcBorders>
              <w:top w:val="single" w:sz="8" w:space="0" w:color="auto"/>
            </w:tcBorders>
            <w:vAlign w:val="center"/>
          </w:tcPr>
          <w:p w14:paraId="799ABCE7" w14:textId="77777777" w:rsidR="00FA26CC" w:rsidRDefault="0026493D">
            <w:pPr>
              <w:pStyle w:val="afffffffff9"/>
              <w:rPr>
                <w:rFonts w:ascii="宋体" w:hAnsi="宋体" w:hint="eastAsia"/>
                <w:szCs w:val="18"/>
              </w:rPr>
            </w:pPr>
            <w:r>
              <w:rPr>
                <w:rFonts w:hint="eastAsia"/>
                <w:color w:val="000000"/>
                <w:sz w:val="22"/>
                <w:szCs w:val="22"/>
              </w:rPr>
              <w:t xml:space="preserve">7.2 </w:t>
            </w:r>
          </w:p>
        </w:tc>
        <w:tc>
          <w:tcPr>
            <w:tcW w:w="705" w:type="dxa"/>
            <w:tcBorders>
              <w:top w:val="single" w:sz="8" w:space="0" w:color="auto"/>
            </w:tcBorders>
            <w:vAlign w:val="center"/>
          </w:tcPr>
          <w:p w14:paraId="404DD524" w14:textId="77777777" w:rsidR="00FA26CC" w:rsidRDefault="0026493D">
            <w:pPr>
              <w:pStyle w:val="afffffffff9"/>
              <w:rPr>
                <w:rFonts w:ascii="宋体" w:hAnsi="宋体" w:hint="eastAsia"/>
                <w:szCs w:val="18"/>
              </w:rPr>
            </w:pPr>
            <w:r>
              <w:rPr>
                <w:rFonts w:hint="eastAsia"/>
                <w:color w:val="000000"/>
                <w:sz w:val="22"/>
                <w:szCs w:val="22"/>
              </w:rPr>
              <w:t xml:space="preserve">8.6 </w:t>
            </w:r>
          </w:p>
        </w:tc>
        <w:tc>
          <w:tcPr>
            <w:tcW w:w="705" w:type="dxa"/>
            <w:tcBorders>
              <w:top w:val="single" w:sz="8" w:space="0" w:color="auto"/>
            </w:tcBorders>
            <w:vAlign w:val="center"/>
          </w:tcPr>
          <w:p w14:paraId="04F69D39" w14:textId="77777777" w:rsidR="00FA26CC" w:rsidRDefault="0026493D">
            <w:pPr>
              <w:pStyle w:val="afffffffff9"/>
              <w:rPr>
                <w:rFonts w:ascii="宋体" w:hAnsi="宋体" w:hint="eastAsia"/>
                <w:szCs w:val="18"/>
              </w:rPr>
            </w:pPr>
            <w:r>
              <w:rPr>
                <w:rFonts w:hint="eastAsia"/>
                <w:color w:val="000000"/>
                <w:sz w:val="22"/>
                <w:szCs w:val="22"/>
              </w:rPr>
              <w:t>11.6</w:t>
            </w:r>
          </w:p>
        </w:tc>
        <w:tc>
          <w:tcPr>
            <w:tcW w:w="705" w:type="dxa"/>
            <w:tcBorders>
              <w:top w:val="single" w:sz="8" w:space="0" w:color="auto"/>
            </w:tcBorders>
            <w:vAlign w:val="center"/>
          </w:tcPr>
          <w:p w14:paraId="03FA50B4" w14:textId="77777777" w:rsidR="00FA26CC" w:rsidRDefault="0026493D">
            <w:pPr>
              <w:pStyle w:val="afffffffff9"/>
              <w:rPr>
                <w:rFonts w:ascii="宋体" w:hAnsi="宋体" w:hint="eastAsia"/>
                <w:szCs w:val="18"/>
              </w:rPr>
            </w:pPr>
            <w:r>
              <w:rPr>
                <w:rFonts w:hint="eastAsia"/>
                <w:color w:val="000000"/>
                <w:sz w:val="22"/>
                <w:szCs w:val="22"/>
              </w:rPr>
              <w:t>13.6</w:t>
            </w:r>
          </w:p>
        </w:tc>
        <w:tc>
          <w:tcPr>
            <w:tcW w:w="705" w:type="dxa"/>
            <w:tcBorders>
              <w:top w:val="single" w:sz="8" w:space="0" w:color="auto"/>
            </w:tcBorders>
            <w:vAlign w:val="center"/>
          </w:tcPr>
          <w:p w14:paraId="34F6B753" w14:textId="77777777" w:rsidR="00FA26CC" w:rsidRDefault="0026493D">
            <w:pPr>
              <w:pStyle w:val="afffffffff9"/>
              <w:rPr>
                <w:rFonts w:ascii="宋体" w:hAnsi="宋体" w:hint="eastAsia"/>
                <w:szCs w:val="18"/>
              </w:rPr>
            </w:pPr>
            <w:r>
              <w:rPr>
                <w:rFonts w:hint="eastAsia"/>
                <w:color w:val="000000"/>
                <w:sz w:val="22"/>
                <w:szCs w:val="22"/>
              </w:rPr>
              <w:t>14.9</w:t>
            </w:r>
          </w:p>
        </w:tc>
        <w:tc>
          <w:tcPr>
            <w:tcW w:w="705" w:type="dxa"/>
            <w:tcBorders>
              <w:top w:val="single" w:sz="8" w:space="0" w:color="auto"/>
            </w:tcBorders>
            <w:vAlign w:val="center"/>
          </w:tcPr>
          <w:p w14:paraId="77E3ABE3" w14:textId="77777777" w:rsidR="00FA26CC" w:rsidRDefault="0026493D">
            <w:pPr>
              <w:pStyle w:val="afffffffff9"/>
              <w:rPr>
                <w:rFonts w:ascii="宋体" w:hAnsi="宋体" w:hint="eastAsia"/>
                <w:szCs w:val="18"/>
              </w:rPr>
            </w:pPr>
            <w:r>
              <w:rPr>
                <w:rFonts w:hint="eastAsia"/>
                <w:color w:val="000000"/>
                <w:sz w:val="22"/>
                <w:szCs w:val="22"/>
              </w:rPr>
              <w:t xml:space="preserve">16.1 </w:t>
            </w:r>
          </w:p>
        </w:tc>
        <w:tc>
          <w:tcPr>
            <w:tcW w:w="705" w:type="dxa"/>
            <w:tcBorders>
              <w:top w:val="single" w:sz="8" w:space="0" w:color="auto"/>
            </w:tcBorders>
            <w:vAlign w:val="center"/>
          </w:tcPr>
          <w:p w14:paraId="74462144" w14:textId="77777777" w:rsidR="00FA26CC" w:rsidRDefault="0026493D">
            <w:pPr>
              <w:pStyle w:val="afffffffff9"/>
              <w:rPr>
                <w:rFonts w:ascii="宋体" w:hAnsi="宋体" w:hint="eastAsia"/>
                <w:szCs w:val="18"/>
              </w:rPr>
            </w:pPr>
            <w:r>
              <w:rPr>
                <w:rFonts w:hint="eastAsia"/>
                <w:color w:val="000000"/>
                <w:sz w:val="22"/>
                <w:szCs w:val="22"/>
              </w:rPr>
              <w:t xml:space="preserve">17.0 </w:t>
            </w:r>
          </w:p>
        </w:tc>
        <w:tc>
          <w:tcPr>
            <w:tcW w:w="705" w:type="dxa"/>
            <w:tcBorders>
              <w:top w:val="single" w:sz="8" w:space="0" w:color="auto"/>
            </w:tcBorders>
            <w:vAlign w:val="center"/>
          </w:tcPr>
          <w:p w14:paraId="41772D02" w14:textId="77777777" w:rsidR="00FA26CC" w:rsidRDefault="0026493D">
            <w:pPr>
              <w:pStyle w:val="afffffffff9"/>
              <w:rPr>
                <w:rFonts w:ascii="宋体" w:hAnsi="宋体" w:hint="eastAsia"/>
                <w:szCs w:val="18"/>
              </w:rPr>
            </w:pPr>
            <w:r>
              <w:rPr>
                <w:rFonts w:hint="eastAsia"/>
                <w:color w:val="000000"/>
                <w:sz w:val="22"/>
                <w:szCs w:val="22"/>
              </w:rPr>
              <w:t xml:space="preserve">17.7 </w:t>
            </w:r>
          </w:p>
        </w:tc>
      </w:tr>
      <w:tr w:rsidR="00FA26CC" w14:paraId="49BAD084" w14:textId="77777777">
        <w:trPr>
          <w:jc w:val="center"/>
        </w:trPr>
        <w:tc>
          <w:tcPr>
            <w:tcW w:w="704" w:type="dxa"/>
            <w:vMerge/>
            <w:vAlign w:val="center"/>
          </w:tcPr>
          <w:p w14:paraId="5619C936" w14:textId="77777777" w:rsidR="00FA26CC" w:rsidRDefault="00FA26CC">
            <w:pPr>
              <w:pStyle w:val="afffffffff9"/>
              <w:rPr>
                <w:rFonts w:ascii="宋体" w:hAnsi="宋体" w:hint="eastAsia"/>
                <w:szCs w:val="18"/>
              </w:rPr>
            </w:pPr>
          </w:p>
        </w:tc>
        <w:tc>
          <w:tcPr>
            <w:tcW w:w="877" w:type="dxa"/>
            <w:vAlign w:val="center"/>
          </w:tcPr>
          <w:p w14:paraId="36490897" w14:textId="77777777" w:rsidR="00FA26CC" w:rsidRDefault="0026493D">
            <w:pPr>
              <w:pStyle w:val="afffffffff9"/>
              <w:rPr>
                <w:rFonts w:ascii="宋体" w:hAnsi="宋体" w:hint="eastAsia"/>
                <w:szCs w:val="18"/>
              </w:rPr>
            </w:pPr>
            <w:r>
              <w:rPr>
                <w:rFonts w:ascii="宋体" w:hAnsi="宋体"/>
                <w:szCs w:val="18"/>
              </w:rPr>
              <w:t>胸径</w:t>
            </w:r>
            <w:r>
              <w:rPr>
                <w:rFonts w:ascii="宋体" w:hAnsi="宋体" w:hint="eastAsia"/>
                <w:szCs w:val="18"/>
              </w:rPr>
              <w:t>（</w:t>
            </w:r>
            <w:r>
              <w:rPr>
                <w:rFonts w:ascii="宋体" w:hAnsi="宋体"/>
                <w:szCs w:val="18"/>
              </w:rPr>
              <w:t>cm</w:t>
            </w:r>
            <w:r>
              <w:rPr>
                <w:rFonts w:ascii="宋体" w:hAnsi="宋体" w:hint="eastAsia"/>
                <w:szCs w:val="18"/>
              </w:rPr>
              <w:t>）</w:t>
            </w:r>
          </w:p>
        </w:tc>
        <w:tc>
          <w:tcPr>
            <w:tcW w:w="704" w:type="dxa"/>
            <w:vAlign w:val="center"/>
          </w:tcPr>
          <w:p w14:paraId="2ADB58E1" w14:textId="77777777" w:rsidR="00FA26CC" w:rsidRDefault="0026493D">
            <w:pPr>
              <w:pStyle w:val="afffffffff9"/>
              <w:rPr>
                <w:rFonts w:ascii="宋体" w:hAnsi="宋体" w:hint="eastAsia"/>
                <w:szCs w:val="18"/>
              </w:rPr>
            </w:pPr>
            <w:r>
              <w:rPr>
                <w:rFonts w:hint="eastAsia"/>
                <w:color w:val="000000"/>
                <w:sz w:val="22"/>
                <w:szCs w:val="22"/>
              </w:rPr>
              <w:t xml:space="preserve">2.8 </w:t>
            </w:r>
          </w:p>
        </w:tc>
        <w:tc>
          <w:tcPr>
            <w:tcW w:w="704" w:type="dxa"/>
            <w:vAlign w:val="center"/>
          </w:tcPr>
          <w:p w14:paraId="3BED8947" w14:textId="77777777" w:rsidR="00FA26CC" w:rsidRDefault="0026493D">
            <w:pPr>
              <w:pStyle w:val="afffffffff9"/>
              <w:rPr>
                <w:rFonts w:ascii="宋体" w:hAnsi="宋体" w:hint="eastAsia"/>
                <w:szCs w:val="18"/>
              </w:rPr>
            </w:pPr>
            <w:r>
              <w:rPr>
                <w:rFonts w:hint="eastAsia"/>
                <w:color w:val="000000"/>
                <w:sz w:val="22"/>
                <w:szCs w:val="22"/>
              </w:rPr>
              <w:t xml:space="preserve">5.1 </w:t>
            </w:r>
          </w:p>
        </w:tc>
        <w:tc>
          <w:tcPr>
            <w:tcW w:w="705" w:type="dxa"/>
            <w:vAlign w:val="center"/>
          </w:tcPr>
          <w:p w14:paraId="22B844F5" w14:textId="77777777" w:rsidR="00FA26CC" w:rsidRDefault="0026493D">
            <w:pPr>
              <w:pStyle w:val="afffffffff9"/>
              <w:rPr>
                <w:rFonts w:ascii="宋体" w:hAnsi="宋体" w:hint="eastAsia"/>
                <w:szCs w:val="18"/>
              </w:rPr>
            </w:pPr>
            <w:r>
              <w:rPr>
                <w:rFonts w:hint="eastAsia"/>
                <w:color w:val="000000"/>
                <w:sz w:val="22"/>
                <w:szCs w:val="22"/>
              </w:rPr>
              <w:t xml:space="preserve">9.2 </w:t>
            </w:r>
          </w:p>
        </w:tc>
        <w:tc>
          <w:tcPr>
            <w:tcW w:w="705" w:type="dxa"/>
            <w:vAlign w:val="center"/>
          </w:tcPr>
          <w:p w14:paraId="123A2E84" w14:textId="77777777" w:rsidR="00FA26CC" w:rsidRDefault="0026493D">
            <w:pPr>
              <w:pStyle w:val="afffffffff9"/>
              <w:rPr>
                <w:rFonts w:ascii="宋体" w:hAnsi="宋体" w:hint="eastAsia"/>
                <w:szCs w:val="18"/>
              </w:rPr>
            </w:pPr>
            <w:r>
              <w:rPr>
                <w:rFonts w:hint="eastAsia"/>
                <w:color w:val="000000"/>
                <w:sz w:val="22"/>
                <w:szCs w:val="22"/>
              </w:rPr>
              <w:t xml:space="preserve">12.8 </w:t>
            </w:r>
          </w:p>
        </w:tc>
        <w:tc>
          <w:tcPr>
            <w:tcW w:w="705" w:type="dxa"/>
            <w:vAlign w:val="center"/>
          </w:tcPr>
          <w:p w14:paraId="5D174AAE" w14:textId="77777777" w:rsidR="00FA26CC" w:rsidRDefault="0026493D">
            <w:pPr>
              <w:pStyle w:val="afffffffff9"/>
              <w:rPr>
                <w:rFonts w:ascii="宋体" w:hAnsi="宋体" w:hint="eastAsia"/>
                <w:szCs w:val="18"/>
              </w:rPr>
            </w:pPr>
            <w:r>
              <w:rPr>
                <w:rFonts w:hint="eastAsia"/>
                <w:color w:val="000000"/>
                <w:sz w:val="22"/>
                <w:szCs w:val="22"/>
              </w:rPr>
              <w:t xml:space="preserve">17.0 </w:t>
            </w:r>
          </w:p>
        </w:tc>
        <w:tc>
          <w:tcPr>
            <w:tcW w:w="705" w:type="dxa"/>
            <w:vAlign w:val="center"/>
          </w:tcPr>
          <w:p w14:paraId="6198CF0C" w14:textId="77777777" w:rsidR="00FA26CC" w:rsidRDefault="0026493D">
            <w:pPr>
              <w:pStyle w:val="afffffffff9"/>
              <w:rPr>
                <w:rFonts w:ascii="宋体" w:hAnsi="宋体" w:hint="eastAsia"/>
                <w:szCs w:val="18"/>
              </w:rPr>
            </w:pPr>
            <w:r>
              <w:rPr>
                <w:rFonts w:hint="eastAsia"/>
                <w:color w:val="000000"/>
                <w:sz w:val="22"/>
                <w:szCs w:val="22"/>
              </w:rPr>
              <w:t>21.5</w:t>
            </w:r>
          </w:p>
        </w:tc>
        <w:tc>
          <w:tcPr>
            <w:tcW w:w="705" w:type="dxa"/>
            <w:vAlign w:val="center"/>
          </w:tcPr>
          <w:p w14:paraId="3E4BF765" w14:textId="77777777" w:rsidR="00FA26CC" w:rsidRDefault="0026493D">
            <w:pPr>
              <w:pStyle w:val="afffffffff9"/>
              <w:rPr>
                <w:rFonts w:ascii="宋体" w:hAnsi="宋体" w:hint="eastAsia"/>
                <w:szCs w:val="18"/>
              </w:rPr>
            </w:pPr>
            <w:r>
              <w:rPr>
                <w:rFonts w:hint="eastAsia"/>
                <w:color w:val="000000"/>
                <w:sz w:val="22"/>
                <w:szCs w:val="22"/>
              </w:rPr>
              <w:t>28.5</w:t>
            </w:r>
          </w:p>
        </w:tc>
        <w:tc>
          <w:tcPr>
            <w:tcW w:w="705" w:type="dxa"/>
            <w:vAlign w:val="center"/>
          </w:tcPr>
          <w:p w14:paraId="035EB716" w14:textId="77777777" w:rsidR="00FA26CC" w:rsidRDefault="0026493D">
            <w:pPr>
              <w:pStyle w:val="afffffffff9"/>
              <w:rPr>
                <w:rFonts w:ascii="宋体" w:hAnsi="宋体" w:hint="eastAsia"/>
                <w:szCs w:val="18"/>
              </w:rPr>
            </w:pPr>
            <w:r>
              <w:rPr>
                <w:rFonts w:hint="eastAsia"/>
                <w:color w:val="000000"/>
                <w:sz w:val="22"/>
                <w:szCs w:val="22"/>
              </w:rPr>
              <w:t>33.0</w:t>
            </w:r>
          </w:p>
        </w:tc>
        <w:tc>
          <w:tcPr>
            <w:tcW w:w="705" w:type="dxa"/>
            <w:vAlign w:val="center"/>
          </w:tcPr>
          <w:p w14:paraId="63A26EDA" w14:textId="77777777" w:rsidR="00FA26CC" w:rsidRDefault="0026493D">
            <w:pPr>
              <w:pStyle w:val="afffffffff9"/>
              <w:rPr>
                <w:rFonts w:ascii="宋体" w:hAnsi="宋体" w:hint="eastAsia"/>
                <w:szCs w:val="18"/>
              </w:rPr>
            </w:pPr>
            <w:r>
              <w:rPr>
                <w:rFonts w:hint="eastAsia"/>
                <w:color w:val="000000"/>
                <w:sz w:val="22"/>
                <w:szCs w:val="22"/>
              </w:rPr>
              <w:t xml:space="preserve">35.8 </w:t>
            </w:r>
          </w:p>
        </w:tc>
        <w:tc>
          <w:tcPr>
            <w:tcW w:w="705" w:type="dxa"/>
            <w:vAlign w:val="center"/>
          </w:tcPr>
          <w:p w14:paraId="6983934F" w14:textId="77777777" w:rsidR="00FA26CC" w:rsidRDefault="0026493D">
            <w:pPr>
              <w:pStyle w:val="afffffffff9"/>
              <w:rPr>
                <w:rFonts w:ascii="宋体" w:hAnsi="宋体" w:hint="eastAsia"/>
                <w:szCs w:val="18"/>
              </w:rPr>
            </w:pPr>
            <w:r>
              <w:rPr>
                <w:rFonts w:hint="eastAsia"/>
                <w:color w:val="000000"/>
                <w:sz w:val="22"/>
                <w:szCs w:val="22"/>
              </w:rPr>
              <w:t xml:space="preserve">38.0 </w:t>
            </w:r>
          </w:p>
        </w:tc>
        <w:tc>
          <w:tcPr>
            <w:tcW w:w="705" w:type="dxa"/>
            <w:vAlign w:val="center"/>
          </w:tcPr>
          <w:p w14:paraId="77B73009" w14:textId="77777777" w:rsidR="00FA26CC" w:rsidRDefault="0026493D">
            <w:pPr>
              <w:pStyle w:val="afffffffff9"/>
              <w:rPr>
                <w:rFonts w:ascii="宋体" w:hAnsi="宋体" w:hint="eastAsia"/>
                <w:szCs w:val="18"/>
              </w:rPr>
            </w:pPr>
            <w:r>
              <w:rPr>
                <w:rFonts w:hint="eastAsia"/>
                <w:color w:val="000000"/>
                <w:sz w:val="22"/>
                <w:szCs w:val="22"/>
              </w:rPr>
              <w:t xml:space="preserve">40.8 </w:t>
            </w:r>
          </w:p>
        </w:tc>
      </w:tr>
      <w:tr w:rsidR="00FA26CC" w14:paraId="1977B2E3" w14:textId="77777777">
        <w:trPr>
          <w:jc w:val="center"/>
        </w:trPr>
        <w:tc>
          <w:tcPr>
            <w:tcW w:w="704" w:type="dxa"/>
            <w:vMerge w:val="restart"/>
            <w:vAlign w:val="center"/>
          </w:tcPr>
          <w:p w14:paraId="1EDE2C8D" w14:textId="77777777" w:rsidR="00FA26CC" w:rsidRDefault="0026493D">
            <w:pPr>
              <w:pStyle w:val="afffffffff9"/>
              <w:rPr>
                <w:rFonts w:ascii="宋体" w:hAnsi="宋体" w:hint="eastAsia"/>
                <w:szCs w:val="18"/>
              </w:rPr>
            </w:pPr>
            <w:r>
              <w:rPr>
                <w:rFonts w:ascii="宋体" w:hAnsi="宋体" w:hint="eastAsia"/>
                <w:szCs w:val="18"/>
              </w:rPr>
              <w:t>热带区</w:t>
            </w:r>
          </w:p>
        </w:tc>
        <w:tc>
          <w:tcPr>
            <w:tcW w:w="877" w:type="dxa"/>
            <w:vAlign w:val="center"/>
          </w:tcPr>
          <w:p w14:paraId="4C5FD378" w14:textId="77777777" w:rsidR="00FA26CC" w:rsidRDefault="0026493D">
            <w:pPr>
              <w:pStyle w:val="afffffffff9"/>
              <w:rPr>
                <w:rFonts w:ascii="宋体" w:hAnsi="宋体" w:hint="eastAsia"/>
                <w:szCs w:val="18"/>
              </w:rPr>
            </w:pPr>
            <w:r>
              <w:rPr>
                <w:rFonts w:ascii="宋体" w:hAnsi="宋体"/>
                <w:szCs w:val="18"/>
              </w:rPr>
              <w:t>树高</w:t>
            </w:r>
            <w:r>
              <w:rPr>
                <w:rFonts w:ascii="宋体" w:hAnsi="宋体" w:hint="eastAsia"/>
                <w:szCs w:val="18"/>
              </w:rPr>
              <w:t>（m）</w:t>
            </w:r>
          </w:p>
        </w:tc>
        <w:tc>
          <w:tcPr>
            <w:tcW w:w="704" w:type="dxa"/>
            <w:vAlign w:val="center"/>
          </w:tcPr>
          <w:p w14:paraId="13408FEB" w14:textId="77777777" w:rsidR="00FA26CC" w:rsidRDefault="0026493D">
            <w:pPr>
              <w:pStyle w:val="afffffffff9"/>
              <w:rPr>
                <w:rFonts w:ascii="宋体" w:hAnsi="宋体" w:hint="eastAsia"/>
                <w:szCs w:val="18"/>
              </w:rPr>
            </w:pPr>
            <w:r>
              <w:rPr>
                <w:rFonts w:hint="eastAsia"/>
                <w:color w:val="000000"/>
                <w:sz w:val="22"/>
                <w:szCs w:val="22"/>
              </w:rPr>
              <w:t xml:space="preserve">2.6 </w:t>
            </w:r>
          </w:p>
        </w:tc>
        <w:tc>
          <w:tcPr>
            <w:tcW w:w="704" w:type="dxa"/>
            <w:vAlign w:val="center"/>
          </w:tcPr>
          <w:p w14:paraId="2EDDDE5F" w14:textId="77777777" w:rsidR="00FA26CC" w:rsidRDefault="0026493D">
            <w:pPr>
              <w:pStyle w:val="afffffffff9"/>
              <w:rPr>
                <w:rFonts w:ascii="宋体" w:hAnsi="宋体" w:hint="eastAsia"/>
                <w:szCs w:val="18"/>
              </w:rPr>
            </w:pPr>
            <w:r>
              <w:rPr>
                <w:rFonts w:hint="eastAsia"/>
                <w:color w:val="000000"/>
                <w:sz w:val="22"/>
                <w:szCs w:val="22"/>
              </w:rPr>
              <w:t xml:space="preserve">3.6 </w:t>
            </w:r>
          </w:p>
        </w:tc>
        <w:tc>
          <w:tcPr>
            <w:tcW w:w="705" w:type="dxa"/>
            <w:vAlign w:val="center"/>
          </w:tcPr>
          <w:p w14:paraId="10A8BE9A" w14:textId="77777777" w:rsidR="00FA26CC" w:rsidRDefault="0026493D">
            <w:pPr>
              <w:pStyle w:val="afffffffff9"/>
              <w:rPr>
                <w:rFonts w:ascii="宋体" w:hAnsi="宋体" w:hint="eastAsia"/>
                <w:szCs w:val="18"/>
              </w:rPr>
            </w:pPr>
            <w:r>
              <w:rPr>
                <w:rFonts w:hint="eastAsia"/>
                <w:color w:val="000000"/>
                <w:sz w:val="22"/>
                <w:szCs w:val="22"/>
              </w:rPr>
              <w:t xml:space="preserve">6.2 </w:t>
            </w:r>
          </w:p>
        </w:tc>
        <w:tc>
          <w:tcPr>
            <w:tcW w:w="705" w:type="dxa"/>
            <w:vAlign w:val="center"/>
          </w:tcPr>
          <w:p w14:paraId="34A4D67D" w14:textId="77777777" w:rsidR="00FA26CC" w:rsidRDefault="0026493D">
            <w:pPr>
              <w:pStyle w:val="afffffffff9"/>
              <w:rPr>
                <w:rFonts w:ascii="宋体" w:hAnsi="宋体" w:hint="eastAsia"/>
                <w:szCs w:val="18"/>
              </w:rPr>
            </w:pPr>
            <w:r>
              <w:rPr>
                <w:rFonts w:hint="eastAsia"/>
                <w:color w:val="000000"/>
                <w:sz w:val="22"/>
                <w:szCs w:val="22"/>
              </w:rPr>
              <w:t xml:space="preserve">7.7 </w:t>
            </w:r>
          </w:p>
        </w:tc>
        <w:tc>
          <w:tcPr>
            <w:tcW w:w="705" w:type="dxa"/>
            <w:vAlign w:val="center"/>
          </w:tcPr>
          <w:p w14:paraId="32C54A42" w14:textId="77777777" w:rsidR="00FA26CC" w:rsidRDefault="0026493D">
            <w:pPr>
              <w:pStyle w:val="afffffffff9"/>
              <w:rPr>
                <w:rFonts w:ascii="宋体" w:hAnsi="宋体" w:hint="eastAsia"/>
                <w:szCs w:val="18"/>
              </w:rPr>
            </w:pPr>
            <w:r>
              <w:rPr>
                <w:rFonts w:hint="eastAsia"/>
                <w:color w:val="000000"/>
                <w:sz w:val="22"/>
                <w:szCs w:val="22"/>
              </w:rPr>
              <w:t xml:space="preserve">9.1 </w:t>
            </w:r>
          </w:p>
        </w:tc>
        <w:tc>
          <w:tcPr>
            <w:tcW w:w="705" w:type="dxa"/>
            <w:vAlign w:val="center"/>
          </w:tcPr>
          <w:p w14:paraId="55BE9F71" w14:textId="77777777" w:rsidR="00FA26CC" w:rsidRDefault="0026493D">
            <w:pPr>
              <w:pStyle w:val="afffffffff9"/>
              <w:rPr>
                <w:rFonts w:ascii="宋体" w:hAnsi="宋体" w:hint="eastAsia"/>
                <w:szCs w:val="18"/>
              </w:rPr>
            </w:pPr>
            <w:r>
              <w:rPr>
                <w:rFonts w:hint="eastAsia"/>
                <w:color w:val="000000"/>
                <w:sz w:val="22"/>
                <w:szCs w:val="22"/>
              </w:rPr>
              <w:t>12.3</w:t>
            </w:r>
          </w:p>
        </w:tc>
        <w:tc>
          <w:tcPr>
            <w:tcW w:w="705" w:type="dxa"/>
            <w:vAlign w:val="center"/>
          </w:tcPr>
          <w:p w14:paraId="0CF7873F" w14:textId="77777777" w:rsidR="00FA26CC" w:rsidRDefault="0026493D">
            <w:pPr>
              <w:pStyle w:val="afffffffff9"/>
              <w:rPr>
                <w:rFonts w:ascii="宋体" w:hAnsi="宋体" w:hint="eastAsia"/>
                <w:szCs w:val="18"/>
              </w:rPr>
            </w:pPr>
            <w:r>
              <w:rPr>
                <w:rFonts w:hint="eastAsia"/>
                <w:color w:val="000000"/>
                <w:sz w:val="22"/>
                <w:szCs w:val="22"/>
              </w:rPr>
              <w:t>14.5</w:t>
            </w:r>
          </w:p>
        </w:tc>
        <w:tc>
          <w:tcPr>
            <w:tcW w:w="705" w:type="dxa"/>
            <w:vAlign w:val="center"/>
          </w:tcPr>
          <w:p w14:paraId="0F0C4385" w14:textId="77777777" w:rsidR="00FA26CC" w:rsidRDefault="0026493D">
            <w:pPr>
              <w:pStyle w:val="afffffffff9"/>
              <w:rPr>
                <w:rFonts w:ascii="宋体" w:hAnsi="宋体" w:hint="eastAsia"/>
                <w:szCs w:val="18"/>
              </w:rPr>
            </w:pPr>
            <w:r>
              <w:rPr>
                <w:rFonts w:hint="eastAsia"/>
                <w:color w:val="000000"/>
                <w:sz w:val="22"/>
                <w:szCs w:val="22"/>
              </w:rPr>
              <w:t>16.1</w:t>
            </w:r>
          </w:p>
        </w:tc>
        <w:tc>
          <w:tcPr>
            <w:tcW w:w="705" w:type="dxa"/>
            <w:vAlign w:val="center"/>
          </w:tcPr>
          <w:p w14:paraId="648711AB" w14:textId="77777777" w:rsidR="00FA26CC" w:rsidRDefault="0026493D">
            <w:pPr>
              <w:pStyle w:val="afffffffff9"/>
              <w:rPr>
                <w:rFonts w:ascii="宋体" w:hAnsi="宋体" w:hint="eastAsia"/>
                <w:szCs w:val="18"/>
              </w:rPr>
            </w:pPr>
            <w:r>
              <w:rPr>
                <w:rFonts w:hint="eastAsia"/>
                <w:color w:val="000000"/>
                <w:sz w:val="22"/>
                <w:szCs w:val="22"/>
              </w:rPr>
              <w:t xml:space="preserve">17.2 </w:t>
            </w:r>
          </w:p>
        </w:tc>
        <w:tc>
          <w:tcPr>
            <w:tcW w:w="705" w:type="dxa"/>
            <w:vAlign w:val="center"/>
          </w:tcPr>
          <w:p w14:paraId="2CBDAA7C" w14:textId="77777777" w:rsidR="00FA26CC" w:rsidRDefault="0026493D">
            <w:pPr>
              <w:pStyle w:val="afffffffff9"/>
              <w:rPr>
                <w:rFonts w:ascii="宋体" w:hAnsi="宋体" w:hint="eastAsia"/>
                <w:szCs w:val="18"/>
              </w:rPr>
            </w:pPr>
            <w:r>
              <w:rPr>
                <w:rFonts w:hint="eastAsia"/>
                <w:color w:val="000000"/>
                <w:sz w:val="22"/>
                <w:szCs w:val="22"/>
              </w:rPr>
              <w:t xml:space="preserve">18.1 </w:t>
            </w:r>
          </w:p>
        </w:tc>
        <w:tc>
          <w:tcPr>
            <w:tcW w:w="705" w:type="dxa"/>
            <w:vAlign w:val="center"/>
          </w:tcPr>
          <w:p w14:paraId="034216F7" w14:textId="77777777" w:rsidR="00FA26CC" w:rsidRDefault="0026493D">
            <w:pPr>
              <w:pStyle w:val="afffffffff9"/>
              <w:rPr>
                <w:rFonts w:ascii="宋体" w:hAnsi="宋体" w:hint="eastAsia"/>
                <w:szCs w:val="18"/>
              </w:rPr>
            </w:pPr>
            <w:r>
              <w:rPr>
                <w:rFonts w:hint="eastAsia"/>
                <w:color w:val="000000"/>
                <w:sz w:val="22"/>
                <w:szCs w:val="22"/>
              </w:rPr>
              <w:t xml:space="preserve">18.8 </w:t>
            </w:r>
          </w:p>
        </w:tc>
      </w:tr>
      <w:tr w:rsidR="00FA26CC" w14:paraId="17372C50" w14:textId="77777777">
        <w:trPr>
          <w:jc w:val="center"/>
        </w:trPr>
        <w:tc>
          <w:tcPr>
            <w:tcW w:w="704" w:type="dxa"/>
            <w:vMerge/>
            <w:vAlign w:val="center"/>
          </w:tcPr>
          <w:p w14:paraId="201667F1" w14:textId="77777777" w:rsidR="00FA26CC" w:rsidRDefault="00FA26CC">
            <w:pPr>
              <w:pStyle w:val="afffffffff9"/>
              <w:rPr>
                <w:rFonts w:ascii="宋体" w:hAnsi="宋体" w:hint="eastAsia"/>
                <w:szCs w:val="18"/>
              </w:rPr>
            </w:pPr>
          </w:p>
        </w:tc>
        <w:tc>
          <w:tcPr>
            <w:tcW w:w="877" w:type="dxa"/>
            <w:vAlign w:val="center"/>
          </w:tcPr>
          <w:p w14:paraId="169E38E2" w14:textId="77777777" w:rsidR="00FA26CC" w:rsidRDefault="0026493D">
            <w:pPr>
              <w:pStyle w:val="afffffffff9"/>
              <w:rPr>
                <w:rFonts w:ascii="宋体" w:hAnsi="宋体" w:hint="eastAsia"/>
                <w:szCs w:val="18"/>
              </w:rPr>
            </w:pPr>
            <w:r>
              <w:rPr>
                <w:rFonts w:ascii="宋体" w:hAnsi="宋体"/>
                <w:szCs w:val="18"/>
              </w:rPr>
              <w:t>胸径</w:t>
            </w:r>
            <w:r>
              <w:rPr>
                <w:rFonts w:ascii="宋体" w:hAnsi="宋体" w:hint="eastAsia"/>
                <w:szCs w:val="18"/>
              </w:rPr>
              <w:t>（</w:t>
            </w:r>
            <w:r>
              <w:rPr>
                <w:rFonts w:ascii="宋体" w:hAnsi="宋体"/>
                <w:szCs w:val="18"/>
              </w:rPr>
              <w:t>cm</w:t>
            </w:r>
            <w:r>
              <w:rPr>
                <w:rFonts w:ascii="宋体" w:hAnsi="宋体" w:hint="eastAsia"/>
                <w:szCs w:val="18"/>
              </w:rPr>
              <w:t>）</w:t>
            </w:r>
          </w:p>
        </w:tc>
        <w:tc>
          <w:tcPr>
            <w:tcW w:w="704" w:type="dxa"/>
            <w:vAlign w:val="center"/>
          </w:tcPr>
          <w:p w14:paraId="4EF8EFA5" w14:textId="77777777" w:rsidR="00FA26CC" w:rsidRDefault="0026493D">
            <w:pPr>
              <w:pStyle w:val="afffffffff9"/>
              <w:rPr>
                <w:rFonts w:ascii="宋体" w:hAnsi="宋体" w:hint="eastAsia"/>
                <w:szCs w:val="18"/>
              </w:rPr>
            </w:pPr>
            <w:r>
              <w:rPr>
                <w:rFonts w:hint="eastAsia"/>
                <w:color w:val="000000"/>
                <w:sz w:val="22"/>
                <w:szCs w:val="22"/>
              </w:rPr>
              <w:t xml:space="preserve">3.0 </w:t>
            </w:r>
          </w:p>
        </w:tc>
        <w:tc>
          <w:tcPr>
            <w:tcW w:w="704" w:type="dxa"/>
            <w:vAlign w:val="center"/>
          </w:tcPr>
          <w:p w14:paraId="3F0E79F6" w14:textId="77777777" w:rsidR="00FA26CC" w:rsidRDefault="0026493D">
            <w:pPr>
              <w:pStyle w:val="afffffffff9"/>
              <w:rPr>
                <w:rFonts w:ascii="宋体" w:hAnsi="宋体" w:hint="eastAsia"/>
                <w:szCs w:val="18"/>
              </w:rPr>
            </w:pPr>
            <w:r>
              <w:rPr>
                <w:rFonts w:hint="eastAsia"/>
                <w:color w:val="000000"/>
                <w:sz w:val="22"/>
                <w:szCs w:val="22"/>
              </w:rPr>
              <w:t xml:space="preserve">6.5 </w:t>
            </w:r>
          </w:p>
        </w:tc>
        <w:tc>
          <w:tcPr>
            <w:tcW w:w="705" w:type="dxa"/>
            <w:vAlign w:val="center"/>
          </w:tcPr>
          <w:p w14:paraId="2969B739" w14:textId="77777777" w:rsidR="00FA26CC" w:rsidRDefault="0026493D">
            <w:pPr>
              <w:pStyle w:val="afffffffff9"/>
              <w:rPr>
                <w:rFonts w:ascii="宋体" w:hAnsi="宋体" w:hint="eastAsia"/>
                <w:szCs w:val="18"/>
              </w:rPr>
            </w:pPr>
            <w:r>
              <w:rPr>
                <w:rFonts w:hint="eastAsia"/>
                <w:color w:val="000000"/>
                <w:sz w:val="22"/>
                <w:szCs w:val="22"/>
              </w:rPr>
              <w:t xml:space="preserve">9.6 </w:t>
            </w:r>
          </w:p>
        </w:tc>
        <w:tc>
          <w:tcPr>
            <w:tcW w:w="705" w:type="dxa"/>
            <w:vAlign w:val="center"/>
          </w:tcPr>
          <w:p w14:paraId="57A6CBEA" w14:textId="77777777" w:rsidR="00FA26CC" w:rsidRDefault="0026493D">
            <w:pPr>
              <w:pStyle w:val="afffffffff9"/>
              <w:rPr>
                <w:rFonts w:ascii="宋体" w:hAnsi="宋体" w:hint="eastAsia"/>
                <w:szCs w:val="18"/>
              </w:rPr>
            </w:pPr>
            <w:r>
              <w:rPr>
                <w:rFonts w:hint="eastAsia"/>
                <w:color w:val="000000"/>
                <w:sz w:val="22"/>
                <w:szCs w:val="22"/>
              </w:rPr>
              <w:t xml:space="preserve">13.1 </w:t>
            </w:r>
          </w:p>
        </w:tc>
        <w:tc>
          <w:tcPr>
            <w:tcW w:w="705" w:type="dxa"/>
            <w:vAlign w:val="center"/>
          </w:tcPr>
          <w:p w14:paraId="34E9B16A" w14:textId="77777777" w:rsidR="00FA26CC" w:rsidRDefault="0026493D">
            <w:pPr>
              <w:pStyle w:val="afffffffff9"/>
              <w:rPr>
                <w:rFonts w:ascii="宋体" w:hAnsi="宋体" w:hint="eastAsia"/>
                <w:szCs w:val="18"/>
              </w:rPr>
            </w:pPr>
            <w:r>
              <w:rPr>
                <w:rFonts w:hint="eastAsia"/>
                <w:color w:val="000000"/>
                <w:sz w:val="22"/>
                <w:szCs w:val="22"/>
              </w:rPr>
              <w:t xml:space="preserve">18.0 </w:t>
            </w:r>
          </w:p>
        </w:tc>
        <w:tc>
          <w:tcPr>
            <w:tcW w:w="705" w:type="dxa"/>
            <w:vAlign w:val="center"/>
          </w:tcPr>
          <w:p w14:paraId="04480E72" w14:textId="77777777" w:rsidR="00FA26CC" w:rsidRDefault="0026493D">
            <w:pPr>
              <w:pStyle w:val="afffffffff9"/>
              <w:rPr>
                <w:rFonts w:ascii="宋体" w:hAnsi="宋体" w:hint="eastAsia"/>
                <w:szCs w:val="18"/>
              </w:rPr>
            </w:pPr>
            <w:r>
              <w:rPr>
                <w:rFonts w:hint="eastAsia"/>
                <w:color w:val="000000"/>
                <w:sz w:val="22"/>
                <w:szCs w:val="22"/>
              </w:rPr>
              <w:t>22.8</w:t>
            </w:r>
          </w:p>
        </w:tc>
        <w:tc>
          <w:tcPr>
            <w:tcW w:w="705" w:type="dxa"/>
            <w:vAlign w:val="center"/>
          </w:tcPr>
          <w:p w14:paraId="5B5EE435" w14:textId="77777777" w:rsidR="00FA26CC" w:rsidRDefault="0026493D">
            <w:pPr>
              <w:pStyle w:val="afffffffff9"/>
              <w:rPr>
                <w:rFonts w:ascii="宋体" w:hAnsi="宋体" w:hint="eastAsia"/>
                <w:szCs w:val="18"/>
              </w:rPr>
            </w:pPr>
            <w:r>
              <w:rPr>
                <w:rFonts w:hint="eastAsia"/>
                <w:color w:val="000000"/>
                <w:sz w:val="22"/>
                <w:szCs w:val="22"/>
              </w:rPr>
              <w:t>31.2</w:t>
            </w:r>
          </w:p>
        </w:tc>
        <w:tc>
          <w:tcPr>
            <w:tcW w:w="705" w:type="dxa"/>
            <w:vAlign w:val="center"/>
          </w:tcPr>
          <w:p w14:paraId="6265B951" w14:textId="77777777" w:rsidR="00FA26CC" w:rsidRDefault="0026493D">
            <w:pPr>
              <w:pStyle w:val="afffffffff9"/>
              <w:rPr>
                <w:rFonts w:ascii="宋体" w:hAnsi="宋体" w:hint="eastAsia"/>
                <w:szCs w:val="18"/>
              </w:rPr>
            </w:pPr>
            <w:r>
              <w:rPr>
                <w:rFonts w:hint="eastAsia"/>
                <w:color w:val="000000"/>
                <w:sz w:val="22"/>
                <w:szCs w:val="22"/>
              </w:rPr>
              <w:t>35.1</w:t>
            </w:r>
          </w:p>
        </w:tc>
        <w:tc>
          <w:tcPr>
            <w:tcW w:w="705" w:type="dxa"/>
            <w:vAlign w:val="center"/>
          </w:tcPr>
          <w:p w14:paraId="73834020" w14:textId="77777777" w:rsidR="00FA26CC" w:rsidRDefault="0026493D">
            <w:pPr>
              <w:pStyle w:val="afffffffff9"/>
              <w:rPr>
                <w:rFonts w:ascii="宋体" w:hAnsi="宋体" w:hint="eastAsia"/>
                <w:szCs w:val="18"/>
              </w:rPr>
            </w:pPr>
            <w:r>
              <w:rPr>
                <w:rFonts w:hint="eastAsia"/>
                <w:color w:val="000000"/>
                <w:sz w:val="22"/>
                <w:szCs w:val="22"/>
              </w:rPr>
              <w:t xml:space="preserve">37.9 </w:t>
            </w:r>
          </w:p>
        </w:tc>
        <w:tc>
          <w:tcPr>
            <w:tcW w:w="705" w:type="dxa"/>
            <w:vAlign w:val="center"/>
          </w:tcPr>
          <w:p w14:paraId="0D3FF474" w14:textId="77777777" w:rsidR="00FA26CC" w:rsidRDefault="0026493D">
            <w:pPr>
              <w:pStyle w:val="afffffffff9"/>
              <w:rPr>
                <w:rFonts w:ascii="宋体" w:hAnsi="宋体" w:hint="eastAsia"/>
                <w:szCs w:val="18"/>
              </w:rPr>
            </w:pPr>
            <w:r>
              <w:rPr>
                <w:rFonts w:hint="eastAsia"/>
                <w:color w:val="000000"/>
                <w:sz w:val="22"/>
                <w:szCs w:val="22"/>
              </w:rPr>
              <w:t xml:space="preserve">40.2 </w:t>
            </w:r>
          </w:p>
        </w:tc>
        <w:tc>
          <w:tcPr>
            <w:tcW w:w="705" w:type="dxa"/>
            <w:vAlign w:val="center"/>
          </w:tcPr>
          <w:p w14:paraId="6991BE1C" w14:textId="77777777" w:rsidR="00FA26CC" w:rsidRDefault="0026493D">
            <w:pPr>
              <w:pStyle w:val="afffffffff9"/>
              <w:rPr>
                <w:rFonts w:ascii="宋体" w:hAnsi="宋体" w:hint="eastAsia"/>
                <w:szCs w:val="18"/>
              </w:rPr>
            </w:pPr>
            <w:r>
              <w:rPr>
                <w:rFonts w:hint="eastAsia"/>
                <w:color w:val="000000"/>
                <w:sz w:val="22"/>
                <w:szCs w:val="22"/>
              </w:rPr>
              <w:t xml:space="preserve">41.9 </w:t>
            </w:r>
          </w:p>
        </w:tc>
      </w:tr>
    </w:tbl>
    <w:p w14:paraId="3AABC15E" w14:textId="77777777" w:rsidR="00FA26CC" w:rsidRDefault="0026493D">
      <w:pPr>
        <w:pStyle w:val="afffff5"/>
        <w:ind w:firstLineChars="95" w:firstLine="171"/>
        <w:rPr>
          <w:sz w:val="18"/>
          <w:szCs w:val="18"/>
        </w:rPr>
      </w:pPr>
      <w:r>
        <w:rPr>
          <w:rFonts w:ascii="黑体" w:eastAsia="黑体" w:hAnsi="黑体" w:hint="eastAsia"/>
          <w:sz w:val="18"/>
          <w:szCs w:val="18"/>
        </w:rPr>
        <w:t>注：</w:t>
      </w:r>
      <w:r>
        <w:rPr>
          <w:sz w:val="18"/>
          <w:szCs w:val="18"/>
        </w:rPr>
        <w:t>数据来源</w:t>
      </w:r>
      <w:r>
        <w:rPr>
          <w:rFonts w:hint="eastAsia"/>
          <w:sz w:val="18"/>
          <w:szCs w:val="18"/>
        </w:rPr>
        <w:t>于实地调研；</w:t>
      </w:r>
      <w:r>
        <w:rPr>
          <w:sz w:val="18"/>
          <w:szCs w:val="18"/>
        </w:rPr>
        <w:t>数值</w:t>
      </w:r>
      <w:r>
        <w:rPr>
          <w:rFonts w:hint="eastAsia"/>
          <w:sz w:val="18"/>
          <w:szCs w:val="18"/>
        </w:rPr>
        <w:t>为</w:t>
      </w:r>
      <w:r>
        <w:rPr>
          <w:sz w:val="18"/>
          <w:szCs w:val="18"/>
        </w:rPr>
        <w:t>参考值</w:t>
      </w:r>
      <w:r>
        <w:rPr>
          <w:rFonts w:hint="eastAsia"/>
          <w:sz w:val="18"/>
          <w:szCs w:val="18"/>
        </w:rPr>
        <w:t>。</w:t>
      </w:r>
    </w:p>
    <w:p w14:paraId="6A2617DA" w14:textId="77777777" w:rsidR="00FA26CC" w:rsidRDefault="00FA26CC">
      <w:pPr>
        <w:pStyle w:val="afffff5"/>
        <w:ind w:firstLine="420"/>
        <w:sectPr w:rsidR="00FA26CC">
          <w:pgSz w:w="11906" w:h="16838"/>
          <w:pgMar w:top="1928" w:right="1134" w:bottom="1134" w:left="1134" w:header="1418" w:footer="1134" w:gutter="284"/>
          <w:cols w:space="425"/>
          <w:formProt w:val="0"/>
          <w:docGrid w:type="lines" w:linePitch="312"/>
        </w:sectPr>
      </w:pPr>
    </w:p>
    <w:p w14:paraId="526DE4D4" w14:textId="77777777" w:rsidR="00FA26CC" w:rsidRDefault="00FA26CC">
      <w:pPr>
        <w:pStyle w:val="af8"/>
        <w:rPr>
          <w:rFonts w:hint="eastAsia"/>
          <w:vanish w:val="0"/>
        </w:rPr>
      </w:pPr>
    </w:p>
    <w:p w14:paraId="5CF082AA" w14:textId="77777777" w:rsidR="00FA26CC" w:rsidRDefault="00FA26CC">
      <w:pPr>
        <w:pStyle w:val="afe"/>
        <w:rPr>
          <w:vanish w:val="0"/>
        </w:rPr>
      </w:pPr>
    </w:p>
    <w:p w14:paraId="11D191F2" w14:textId="77777777" w:rsidR="00FA26CC" w:rsidRDefault="0026493D">
      <w:pPr>
        <w:pStyle w:val="aff3"/>
        <w:spacing w:after="156"/>
      </w:pPr>
      <w:r>
        <w:br/>
      </w:r>
      <w:bookmarkStart w:id="176" w:name="_Toc243647081"/>
      <w:r>
        <w:rPr>
          <w:rFonts w:hint="eastAsia"/>
        </w:rPr>
        <w:t>（资料性）</w:t>
      </w:r>
      <w:r>
        <w:br/>
      </w:r>
      <w:r>
        <w:rPr>
          <w:rFonts w:hint="eastAsia"/>
        </w:rPr>
        <w:t>1a生木棉苗木质量分级</w:t>
      </w:r>
      <w:bookmarkEnd w:id="176"/>
    </w:p>
    <w:p w14:paraId="2FD8B0C1" w14:textId="77777777" w:rsidR="00FA26CC" w:rsidRDefault="00FA26CC">
      <w:pPr>
        <w:pStyle w:val="afffff5"/>
        <w:ind w:firstLine="420"/>
      </w:pPr>
    </w:p>
    <w:p w14:paraId="2701ACAA" w14:textId="77777777" w:rsidR="00FA26CC" w:rsidRDefault="0026493D">
      <w:pPr>
        <w:pStyle w:val="afffff5"/>
        <w:ind w:firstLineChars="0" w:firstLine="0"/>
      </w:pPr>
      <w:r>
        <w:rPr>
          <w:rFonts w:hint="eastAsia"/>
        </w:rPr>
        <w:t>1a</w:t>
      </w:r>
      <w:r>
        <w:rPr>
          <w:rFonts w:hint="eastAsia"/>
        </w:rPr>
        <w:t>生木棉苗木质量分级见表</w:t>
      </w:r>
      <w:r>
        <w:rPr>
          <w:rFonts w:hint="eastAsia"/>
        </w:rPr>
        <w:t>D.1</w:t>
      </w:r>
      <w:r>
        <w:rPr>
          <w:rFonts w:hint="eastAsia"/>
        </w:rPr>
        <w:t>。</w:t>
      </w:r>
    </w:p>
    <w:p w14:paraId="0649B35A" w14:textId="77777777" w:rsidR="00FA26CC" w:rsidRDefault="0026493D">
      <w:pPr>
        <w:pStyle w:val="aff"/>
        <w:numPr>
          <w:ilvl w:val="0"/>
          <w:numId w:val="0"/>
        </w:numPr>
        <w:spacing w:before="156" w:after="156"/>
      </w:pPr>
      <w:r>
        <w:rPr>
          <w:rFonts w:hint="eastAsia"/>
        </w:rPr>
        <w:t>表D.1 1a生木棉苗木质量分级</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2334"/>
        <w:gridCol w:w="2334"/>
        <w:gridCol w:w="2333"/>
        <w:gridCol w:w="2333"/>
      </w:tblGrid>
      <w:tr w:rsidR="00FA26CC" w14:paraId="388AF9EC" w14:textId="77777777">
        <w:trPr>
          <w:tblHeader/>
          <w:jc w:val="center"/>
        </w:trPr>
        <w:tc>
          <w:tcPr>
            <w:tcW w:w="2334" w:type="dxa"/>
            <w:tcBorders>
              <w:top w:val="single" w:sz="8" w:space="0" w:color="auto"/>
              <w:bottom w:val="single" w:sz="8" w:space="0" w:color="auto"/>
            </w:tcBorders>
            <w:vAlign w:val="center"/>
          </w:tcPr>
          <w:p w14:paraId="54724302" w14:textId="77777777" w:rsidR="00FA26CC" w:rsidRDefault="0026493D">
            <w:pPr>
              <w:pStyle w:val="afffffffff9"/>
              <w:rPr>
                <w:rFonts w:ascii="黑体" w:eastAsia="黑体" w:hAnsi="黑体" w:hint="eastAsia"/>
              </w:rPr>
            </w:pPr>
            <w:r>
              <w:rPr>
                <w:rFonts w:ascii="黑体" w:eastAsia="黑体" w:hAnsi="黑体" w:hint="eastAsia"/>
              </w:rPr>
              <w:t>类型</w:t>
            </w:r>
          </w:p>
        </w:tc>
        <w:tc>
          <w:tcPr>
            <w:tcW w:w="2334" w:type="dxa"/>
            <w:tcBorders>
              <w:top w:val="single" w:sz="8" w:space="0" w:color="auto"/>
              <w:bottom w:val="single" w:sz="8" w:space="0" w:color="auto"/>
            </w:tcBorders>
            <w:vAlign w:val="center"/>
          </w:tcPr>
          <w:p w14:paraId="3E819039" w14:textId="77777777" w:rsidR="00FA26CC" w:rsidRDefault="0026493D">
            <w:pPr>
              <w:pStyle w:val="afffffffff9"/>
              <w:rPr>
                <w:rFonts w:ascii="黑体" w:eastAsia="黑体" w:hAnsi="黑体" w:hint="eastAsia"/>
              </w:rPr>
            </w:pPr>
            <w:r>
              <w:rPr>
                <w:rFonts w:ascii="黑体" w:eastAsia="黑体" w:hAnsi="黑体"/>
                <w:color w:val="000000"/>
                <w:lang w:bidi="ar"/>
              </w:rPr>
              <w:t>生长指标</w:t>
            </w:r>
          </w:p>
        </w:tc>
        <w:tc>
          <w:tcPr>
            <w:tcW w:w="2333" w:type="dxa"/>
            <w:tcBorders>
              <w:top w:val="single" w:sz="8" w:space="0" w:color="auto"/>
              <w:bottom w:val="single" w:sz="8" w:space="0" w:color="auto"/>
            </w:tcBorders>
            <w:vAlign w:val="center"/>
          </w:tcPr>
          <w:p w14:paraId="0B86B526" w14:textId="77777777" w:rsidR="00FA26CC" w:rsidRDefault="0026493D">
            <w:pPr>
              <w:pStyle w:val="afffffffff9"/>
              <w:rPr>
                <w:rFonts w:ascii="黑体" w:eastAsia="黑体" w:hAnsi="黑体" w:hint="eastAsia"/>
              </w:rPr>
            </w:pPr>
            <w:r>
              <w:rPr>
                <w:rFonts w:ascii="黑体" w:eastAsia="黑体" w:hAnsi="黑体"/>
                <w:color w:val="000000"/>
                <w:lang w:bidi="ar"/>
              </w:rPr>
              <w:t>I级</w:t>
            </w:r>
          </w:p>
        </w:tc>
        <w:tc>
          <w:tcPr>
            <w:tcW w:w="2333" w:type="dxa"/>
            <w:tcBorders>
              <w:top w:val="single" w:sz="8" w:space="0" w:color="auto"/>
              <w:bottom w:val="single" w:sz="8" w:space="0" w:color="auto"/>
            </w:tcBorders>
            <w:vAlign w:val="center"/>
          </w:tcPr>
          <w:p w14:paraId="49E02F7F" w14:textId="77777777" w:rsidR="00FA26CC" w:rsidRDefault="0026493D">
            <w:pPr>
              <w:pStyle w:val="afffffffff9"/>
              <w:rPr>
                <w:rFonts w:ascii="黑体" w:eastAsia="黑体" w:hAnsi="黑体" w:hint="eastAsia"/>
              </w:rPr>
            </w:pPr>
            <w:r>
              <w:rPr>
                <w:rFonts w:ascii="黑体" w:eastAsia="黑体" w:hAnsi="黑体"/>
                <w:color w:val="000000"/>
                <w:lang w:bidi="ar"/>
              </w:rPr>
              <w:t>Ⅱ级</w:t>
            </w:r>
          </w:p>
        </w:tc>
      </w:tr>
      <w:tr w:rsidR="00FA26CC" w14:paraId="68319859" w14:textId="77777777">
        <w:trPr>
          <w:jc w:val="center"/>
        </w:trPr>
        <w:tc>
          <w:tcPr>
            <w:tcW w:w="2334" w:type="dxa"/>
            <w:vMerge w:val="restart"/>
            <w:tcBorders>
              <w:top w:val="single" w:sz="8" w:space="0" w:color="auto"/>
            </w:tcBorders>
            <w:vAlign w:val="center"/>
          </w:tcPr>
          <w:p w14:paraId="46A2A3F5" w14:textId="77777777" w:rsidR="00FA26CC" w:rsidRDefault="0026493D">
            <w:pPr>
              <w:pStyle w:val="afffffffff9"/>
            </w:pPr>
            <w:r>
              <w:rPr>
                <w:rFonts w:ascii="宋体" w:hAnsi="宋体"/>
                <w:color w:val="000000"/>
                <w:lang w:bidi="ar"/>
              </w:rPr>
              <w:t>嫁接苗</w:t>
            </w:r>
          </w:p>
        </w:tc>
        <w:tc>
          <w:tcPr>
            <w:tcW w:w="2334" w:type="dxa"/>
            <w:tcBorders>
              <w:top w:val="single" w:sz="8" w:space="0" w:color="auto"/>
            </w:tcBorders>
            <w:vAlign w:val="center"/>
          </w:tcPr>
          <w:p w14:paraId="6878C3F2" w14:textId="77777777" w:rsidR="00FA26CC" w:rsidRDefault="0026493D">
            <w:pPr>
              <w:pStyle w:val="afffffffff9"/>
            </w:pPr>
            <w:r>
              <w:rPr>
                <w:rFonts w:ascii="宋体" w:hAnsi="宋体"/>
                <w:color w:val="000000"/>
                <w:lang w:bidi="ar"/>
              </w:rPr>
              <w:t>苗高 H （cm）</w:t>
            </w:r>
          </w:p>
        </w:tc>
        <w:tc>
          <w:tcPr>
            <w:tcW w:w="2333" w:type="dxa"/>
            <w:tcBorders>
              <w:top w:val="single" w:sz="8" w:space="0" w:color="auto"/>
            </w:tcBorders>
            <w:vAlign w:val="center"/>
          </w:tcPr>
          <w:p w14:paraId="7C0201DD" w14:textId="77777777" w:rsidR="00FA26CC" w:rsidRDefault="0026493D">
            <w:pPr>
              <w:pStyle w:val="afffffffff9"/>
            </w:pPr>
            <w:r>
              <w:rPr>
                <w:rFonts w:ascii="宋体" w:hAnsi="宋体" w:hint="eastAsia"/>
                <w:color w:val="000000"/>
                <w:lang w:bidi="ar"/>
              </w:rPr>
              <w:t>≥</w:t>
            </w:r>
            <w:r>
              <w:rPr>
                <w:rFonts w:ascii="宋体" w:hAnsi="宋体"/>
                <w:color w:val="000000"/>
                <w:lang w:bidi="ar"/>
              </w:rPr>
              <w:t xml:space="preserve"> </w:t>
            </w:r>
            <w:r>
              <w:rPr>
                <w:rFonts w:ascii="宋体" w:hAnsi="宋体" w:hint="eastAsia"/>
                <w:color w:val="000000"/>
                <w:lang w:bidi="ar"/>
              </w:rPr>
              <w:t>190</w:t>
            </w:r>
          </w:p>
        </w:tc>
        <w:tc>
          <w:tcPr>
            <w:tcW w:w="2333" w:type="dxa"/>
            <w:tcBorders>
              <w:top w:val="single" w:sz="8" w:space="0" w:color="auto"/>
            </w:tcBorders>
            <w:vAlign w:val="center"/>
          </w:tcPr>
          <w:p w14:paraId="740E6B26" w14:textId="77777777" w:rsidR="00FA26CC" w:rsidRDefault="0026493D">
            <w:pPr>
              <w:pStyle w:val="afffffffff9"/>
            </w:pPr>
            <w:r>
              <w:rPr>
                <w:rFonts w:ascii="宋体" w:hAnsi="宋体" w:hint="eastAsia"/>
                <w:color w:val="000000"/>
                <w:lang w:bidi="ar"/>
              </w:rPr>
              <w:t>140</w:t>
            </w:r>
            <w:r>
              <w:rPr>
                <w:rFonts w:ascii="宋体" w:hAnsi="宋体"/>
                <w:color w:val="000000"/>
                <w:lang w:bidi="ar"/>
              </w:rPr>
              <w:t xml:space="preserve"> </w:t>
            </w:r>
            <w:r>
              <w:rPr>
                <w:rFonts w:ascii="宋体" w:hAnsi="宋体" w:hint="eastAsia"/>
                <w:color w:val="000000"/>
                <w:lang w:bidi="ar"/>
              </w:rPr>
              <w:t xml:space="preserve">≤ </w:t>
            </w:r>
            <w:r>
              <w:rPr>
                <w:rFonts w:ascii="宋体" w:hAnsi="宋体"/>
                <w:color w:val="000000"/>
                <w:lang w:bidi="ar"/>
              </w:rPr>
              <w:t xml:space="preserve">H ＜ </w:t>
            </w:r>
            <w:r>
              <w:rPr>
                <w:rFonts w:ascii="宋体" w:hAnsi="宋体" w:hint="eastAsia"/>
                <w:color w:val="000000"/>
                <w:lang w:bidi="ar"/>
              </w:rPr>
              <w:t>190</w:t>
            </w:r>
          </w:p>
        </w:tc>
      </w:tr>
      <w:tr w:rsidR="00FA26CC" w14:paraId="08DF200F" w14:textId="77777777">
        <w:trPr>
          <w:jc w:val="center"/>
        </w:trPr>
        <w:tc>
          <w:tcPr>
            <w:tcW w:w="2334" w:type="dxa"/>
            <w:vMerge/>
            <w:vAlign w:val="center"/>
          </w:tcPr>
          <w:p w14:paraId="51AE7ECC" w14:textId="77777777" w:rsidR="00FA26CC" w:rsidRDefault="00FA26CC">
            <w:pPr>
              <w:pStyle w:val="afffffffff9"/>
            </w:pPr>
          </w:p>
        </w:tc>
        <w:tc>
          <w:tcPr>
            <w:tcW w:w="2334" w:type="dxa"/>
            <w:vAlign w:val="center"/>
          </w:tcPr>
          <w:p w14:paraId="2E434A9A" w14:textId="77777777" w:rsidR="00FA26CC" w:rsidRDefault="0026493D">
            <w:pPr>
              <w:pStyle w:val="afffffffff9"/>
            </w:pPr>
            <w:r>
              <w:rPr>
                <w:rFonts w:ascii="宋体" w:hAnsi="宋体"/>
                <w:color w:val="000000"/>
                <w:lang w:bidi="ar"/>
              </w:rPr>
              <w:t>地径 D （cm）</w:t>
            </w:r>
          </w:p>
        </w:tc>
        <w:tc>
          <w:tcPr>
            <w:tcW w:w="2333" w:type="dxa"/>
            <w:vAlign w:val="center"/>
          </w:tcPr>
          <w:p w14:paraId="6691BE66" w14:textId="77777777" w:rsidR="00FA26CC" w:rsidRDefault="0026493D">
            <w:pPr>
              <w:pStyle w:val="afffffffff9"/>
            </w:pPr>
            <w:r>
              <w:rPr>
                <w:rFonts w:ascii="宋体" w:hAnsi="宋体" w:hint="eastAsia"/>
                <w:color w:val="000000"/>
                <w:lang w:bidi="ar"/>
              </w:rPr>
              <w:t>≥</w:t>
            </w:r>
            <w:r>
              <w:rPr>
                <w:rFonts w:ascii="宋体" w:hAnsi="宋体"/>
                <w:color w:val="000000"/>
                <w:lang w:bidi="ar"/>
              </w:rPr>
              <w:t xml:space="preserve"> </w:t>
            </w:r>
            <w:r>
              <w:rPr>
                <w:rFonts w:ascii="宋体" w:hAnsi="宋体" w:hint="eastAsia"/>
                <w:color w:val="000000"/>
                <w:lang w:bidi="ar"/>
              </w:rPr>
              <w:t>2.30</w:t>
            </w:r>
          </w:p>
        </w:tc>
        <w:tc>
          <w:tcPr>
            <w:tcW w:w="2333" w:type="dxa"/>
            <w:vAlign w:val="center"/>
          </w:tcPr>
          <w:p w14:paraId="004241B3" w14:textId="77777777" w:rsidR="00FA26CC" w:rsidRDefault="0026493D">
            <w:pPr>
              <w:pStyle w:val="afffffffff9"/>
            </w:pPr>
            <w:r>
              <w:rPr>
                <w:rFonts w:ascii="宋体" w:hAnsi="宋体" w:hint="eastAsia"/>
                <w:color w:val="000000"/>
                <w:lang w:bidi="ar"/>
              </w:rPr>
              <w:t>1.80 ≤</w:t>
            </w:r>
            <w:r>
              <w:rPr>
                <w:rFonts w:ascii="宋体" w:hAnsi="宋体"/>
                <w:color w:val="000000"/>
                <w:lang w:bidi="ar"/>
              </w:rPr>
              <w:t xml:space="preserve"> D ＜ </w:t>
            </w:r>
            <w:r>
              <w:rPr>
                <w:rFonts w:ascii="宋体" w:hAnsi="宋体" w:hint="eastAsia"/>
                <w:color w:val="000000"/>
                <w:lang w:bidi="ar"/>
              </w:rPr>
              <w:t>2.30</w:t>
            </w:r>
          </w:p>
        </w:tc>
      </w:tr>
      <w:tr w:rsidR="00FA26CC" w14:paraId="400F28D2" w14:textId="77777777">
        <w:trPr>
          <w:jc w:val="center"/>
        </w:trPr>
        <w:tc>
          <w:tcPr>
            <w:tcW w:w="2334" w:type="dxa"/>
            <w:vMerge w:val="restart"/>
            <w:vAlign w:val="center"/>
          </w:tcPr>
          <w:p w14:paraId="72DDA37C" w14:textId="77777777" w:rsidR="00FA26CC" w:rsidRDefault="0026493D">
            <w:pPr>
              <w:pStyle w:val="afffffffff9"/>
            </w:pPr>
            <w:r>
              <w:rPr>
                <w:rFonts w:ascii="宋体" w:hAnsi="宋体" w:hint="eastAsia"/>
                <w:color w:val="000000"/>
                <w:lang w:bidi="ar"/>
              </w:rPr>
              <w:t>扦插苗</w:t>
            </w:r>
          </w:p>
        </w:tc>
        <w:tc>
          <w:tcPr>
            <w:tcW w:w="2334" w:type="dxa"/>
            <w:vAlign w:val="center"/>
          </w:tcPr>
          <w:p w14:paraId="3BD5B191" w14:textId="77777777" w:rsidR="00FA26CC" w:rsidRDefault="0026493D">
            <w:pPr>
              <w:pStyle w:val="afffffffff9"/>
            </w:pPr>
            <w:r>
              <w:rPr>
                <w:rFonts w:ascii="宋体" w:hAnsi="宋体"/>
                <w:color w:val="000000"/>
                <w:lang w:bidi="ar"/>
              </w:rPr>
              <w:t>苗高 H （cm）</w:t>
            </w:r>
          </w:p>
        </w:tc>
        <w:tc>
          <w:tcPr>
            <w:tcW w:w="2333" w:type="dxa"/>
            <w:vAlign w:val="center"/>
          </w:tcPr>
          <w:p w14:paraId="1009D707" w14:textId="77777777" w:rsidR="00FA26CC" w:rsidRDefault="0026493D">
            <w:pPr>
              <w:pStyle w:val="afffffffff9"/>
            </w:pPr>
            <w:r>
              <w:rPr>
                <w:rFonts w:ascii="宋体" w:hAnsi="宋体" w:hint="eastAsia"/>
                <w:color w:val="000000"/>
                <w:lang w:bidi="ar"/>
              </w:rPr>
              <w:t>≥</w:t>
            </w:r>
            <w:r>
              <w:rPr>
                <w:rFonts w:ascii="宋体" w:hAnsi="宋体"/>
                <w:color w:val="000000"/>
                <w:lang w:bidi="ar"/>
              </w:rPr>
              <w:t xml:space="preserve"> </w:t>
            </w:r>
            <w:r>
              <w:rPr>
                <w:rFonts w:ascii="宋体" w:hAnsi="宋体" w:hint="eastAsia"/>
                <w:color w:val="000000"/>
                <w:lang w:bidi="ar"/>
              </w:rPr>
              <w:t>140</w:t>
            </w:r>
          </w:p>
        </w:tc>
        <w:tc>
          <w:tcPr>
            <w:tcW w:w="2333" w:type="dxa"/>
            <w:vAlign w:val="center"/>
          </w:tcPr>
          <w:p w14:paraId="648AE8BB" w14:textId="77777777" w:rsidR="00FA26CC" w:rsidRDefault="0026493D">
            <w:pPr>
              <w:pStyle w:val="afffffffff9"/>
            </w:pPr>
            <w:r>
              <w:rPr>
                <w:rFonts w:ascii="宋体" w:hAnsi="宋体" w:hint="eastAsia"/>
                <w:color w:val="000000"/>
                <w:lang w:bidi="ar"/>
              </w:rPr>
              <w:t>100</w:t>
            </w:r>
            <w:r>
              <w:rPr>
                <w:rFonts w:ascii="宋体" w:hAnsi="宋体"/>
                <w:color w:val="000000"/>
                <w:lang w:bidi="ar"/>
              </w:rPr>
              <w:t xml:space="preserve"> </w:t>
            </w:r>
            <w:r>
              <w:rPr>
                <w:rFonts w:ascii="宋体" w:hAnsi="宋体" w:hint="eastAsia"/>
                <w:color w:val="000000"/>
                <w:lang w:bidi="ar"/>
              </w:rPr>
              <w:t xml:space="preserve">≤ </w:t>
            </w:r>
            <w:r>
              <w:rPr>
                <w:rFonts w:ascii="宋体" w:hAnsi="宋体"/>
                <w:color w:val="000000"/>
                <w:lang w:bidi="ar"/>
              </w:rPr>
              <w:t xml:space="preserve">H ＜ </w:t>
            </w:r>
            <w:r>
              <w:rPr>
                <w:rFonts w:ascii="宋体" w:hAnsi="宋体" w:hint="eastAsia"/>
                <w:color w:val="000000"/>
                <w:lang w:bidi="ar"/>
              </w:rPr>
              <w:t>140</w:t>
            </w:r>
          </w:p>
        </w:tc>
      </w:tr>
      <w:tr w:rsidR="00FA26CC" w14:paraId="10C4D801" w14:textId="77777777">
        <w:trPr>
          <w:jc w:val="center"/>
        </w:trPr>
        <w:tc>
          <w:tcPr>
            <w:tcW w:w="2334" w:type="dxa"/>
            <w:vMerge/>
            <w:vAlign w:val="center"/>
          </w:tcPr>
          <w:p w14:paraId="209DE6CB" w14:textId="77777777" w:rsidR="00FA26CC" w:rsidRDefault="00FA26CC">
            <w:pPr>
              <w:pStyle w:val="afffffffff9"/>
            </w:pPr>
          </w:p>
        </w:tc>
        <w:tc>
          <w:tcPr>
            <w:tcW w:w="2334" w:type="dxa"/>
            <w:vAlign w:val="center"/>
          </w:tcPr>
          <w:p w14:paraId="64ABBFCD" w14:textId="77777777" w:rsidR="00FA26CC" w:rsidRDefault="0026493D">
            <w:pPr>
              <w:pStyle w:val="afffffffff9"/>
            </w:pPr>
            <w:r>
              <w:rPr>
                <w:rFonts w:ascii="宋体" w:hAnsi="宋体"/>
                <w:color w:val="000000"/>
                <w:lang w:bidi="ar"/>
              </w:rPr>
              <w:t>地径 D （cm）</w:t>
            </w:r>
          </w:p>
        </w:tc>
        <w:tc>
          <w:tcPr>
            <w:tcW w:w="2333" w:type="dxa"/>
            <w:vAlign w:val="center"/>
          </w:tcPr>
          <w:p w14:paraId="2BEA154F" w14:textId="77777777" w:rsidR="00FA26CC" w:rsidRDefault="0026493D">
            <w:pPr>
              <w:pStyle w:val="afffffffff9"/>
            </w:pPr>
            <w:r>
              <w:rPr>
                <w:rFonts w:ascii="宋体" w:hAnsi="宋体" w:hint="eastAsia"/>
                <w:color w:val="000000"/>
                <w:lang w:bidi="ar"/>
              </w:rPr>
              <w:t>≥</w:t>
            </w:r>
            <w:r>
              <w:rPr>
                <w:rFonts w:ascii="宋体" w:hAnsi="宋体"/>
                <w:color w:val="000000"/>
                <w:lang w:bidi="ar"/>
              </w:rPr>
              <w:t xml:space="preserve"> </w:t>
            </w:r>
            <w:r>
              <w:rPr>
                <w:rFonts w:ascii="宋体" w:hAnsi="宋体" w:hint="eastAsia"/>
                <w:color w:val="000000"/>
                <w:lang w:bidi="ar"/>
              </w:rPr>
              <w:t>1.80</w:t>
            </w:r>
          </w:p>
        </w:tc>
        <w:tc>
          <w:tcPr>
            <w:tcW w:w="2333" w:type="dxa"/>
            <w:vAlign w:val="center"/>
          </w:tcPr>
          <w:p w14:paraId="4E403883" w14:textId="77777777" w:rsidR="00FA26CC" w:rsidRDefault="0026493D">
            <w:pPr>
              <w:pStyle w:val="afffffffff9"/>
            </w:pPr>
            <w:r>
              <w:rPr>
                <w:rFonts w:ascii="宋体" w:hAnsi="宋体" w:hint="eastAsia"/>
                <w:color w:val="000000"/>
                <w:lang w:bidi="ar"/>
              </w:rPr>
              <w:t>1.20 ≤</w:t>
            </w:r>
            <w:r>
              <w:rPr>
                <w:rFonts w:ascii="宋体" w:hAnsi="宋体"/>
                <w:color w:val="000000"/>
                <w:lang w:bidi="ar"/>
              </w:rPr>
              <w:t xml:space="preserve"> D ＜ </w:t>
            </w:r>
            <w:r>
              <w:rPr>
                <w:rFonts w:ascii="宋体" w:hAnsi="宋体" w:hint="eastAsia"/>
                <w:color w:val="000000"/>
                <w:lang w:bidi="ar"/>
              </w:rPr>
              <w:t>1.80</w:t>
            </w:r>
          </w:p>
        </w:tc>
      </w:tr>
      <w:tr w:rsidR="00FA26CC" w14:paraId="51FD4B01" w14:textId="77777777">
        <w:trPr>
          <w:jc w:val="center"/>
        </w:trPr>
        <w:tc>
          <w:tcPr>
            <w:tcW w:w="2334" w:type="dxa"/>
            <w:vMerge w:val="restart"/>
            <w:vAlign w:val="center"/>
          </w:tcPr>
          <w:p w14:paraId="6A9F4CBE" w14:textId="77777777" w:rsidR="00FA26CC" w:rsidRDefault="0026493D">
            <w:pPr>
              <w:pStyle w:val="afffffffff9"/>
            </w:pPr>
            <w:r>
              <w:rPr>
                <w:rFonts w:ascii="宋体" w:hAnsi="宋体" w:hint="eastAsia"/>
                <w:color w:val="000000"/>
                <w:lang w:bidi="ar"/>
              </w:rPr>
              <w:t>实生苗</w:t>
            </w:r>
          </w:p>
        </w:tc>
        <w:tc>
          <w:tcPr>
            <w:tcW w:w="2334" w:type="dxa"/>
            <w:vAlign w:val="center"/>
          </w:tcPr>
          <w:p w14:paraId="7C4FFF91" w14:textId="77777777" w:rsidR="00FA26CC" w:rsidRDefault="0026493D">
            <w:pPr>
              <w:pStyle w:val="afffffffff9"/>
            </w:pPr>
            <w:r>
              <w:rPr>
                <w:rFonts w:ascii="宋体" w:hAnsi="宋体"/>
                <w:color w:val="000000"/>
                <w:lang w:bidi="ar"/>
              </w:rPr>
              <w:t>苗高 H （cm）</w:t>
            </w:r>
          </w:p>
        </w:tc>
        <w:tc>
          <w:tcPr>
            <w:tcW w:w="2333" w:type="dxa"/>
            <w:vAlign w:val="center"/>
          </w:tcPr>
          <w:p w14:paraId="240C691F" w14:textId="77777777" w:rsidR="00FA26CC" w:rsidRDefault="0026493D">
            <w:pPr>
              <w:pStyle w:val="afffffffff9"/>
            </w:pPr>
            <w:r>
              <w:rPr>
                <w:rFonts w:ascii="宋体" w:hAnsi="宋体" w:hint="eastAsia"/>
                <w:color w:val="000000"/>
                <w:lang w:bidi="ar"/>
              </w:rPr>
              <w:t>≥</w:t>
            </w:r>
            <w:r>
              <w:rPr>
                <w:rFonts w:ascii="宋体" w:hAnsi="宋体"/>
                <w:color w:val="000000"/>
                <w:lang w:bidi="ar"/>
              </w:rPr>
              <w:t xml:space="preserve"> </w:t>
            </w:r>
            <w:r>
              <w:rPr>
                <w:rFonts w:ascii="宋体" w:hAnsi="宋体" w:hint="eastAsia"/>
                <w:color w:val="000000"/>
                <w:lang w:bidi="ar"/>
              </w:rPr>
              <w:t>100</w:t>
            </w:r>
          </w:p>
        </w:tc>
        <w:tc>
          <w:tcPr>
            <w:tcW w:w="2333" w:type="dxa"/>
            <w:vAlign w:val="center"/>
          </w:tcPr>
          <w:p w14:paraId="0B297F17" w14:textId="77777777" w:rsidR="00FA26CC" w:rsidRDefault="0026493D">
            <w:pPr>
              <w:pStyle w:val="afffffffff9"/>
            </w:pPr>
            <w:r>
              <w:rPr>
                <w:rFonts w:ascii="宋体" w:hAnsi="宋体" w:hint="eastAsia"/>
                <w:color w:val="000000"/>
                <w:lang w:bidi="ar"/>
              </w:rPr>
              <w:t>80</w:t>
            </w:r>
            <w:r>
              <w:rPr>
                <w:rFonts w:ascii="宋体" w:hAnsi="宋体"/>
                <w:color w:val="000000"/>
                <w:lang w:bidi="ar"/>
              </w:rPr>
              <w:t xml:space="preserve"> </w:t>
            </w:r>
            <w:r>
              <w:rPr>
                <w:rFonts w:ascii="宋体" w:hAnsi="宋体" w:hint="eastAsia"/>
                <w:color w:val="000000"/>
                <w:lang w:bidi="ar"/>
              </w:rPr>
              <w:t xml:space="preserve">≤ </w:t>
            </w:r>
            <w:r>
              <w:rPr>
                <w:rFonts w:ascii="宋体" w:hAnsi="宋体"/>
                <w:color w:val="000000"/>
                <w:lang w:bidi="ar"/>
              </w:rPr>
              <w:t xml:space="preserve">H ＜ </w:t>
            </w:r>
            <w:r>
              <w:rPr>
                <w:rFonts w:ascii="宋体" w:hAnsi="宋体" w:hint="eastAsia"/>
                <w:color w:val="000000"/>
                <w:lang w:bidi="ar"/>
              </w:rPr>
              <w:t>100</w:t>
            </w:r>
          </w:p>
        </w:tc>
      </w:tr>
      <w:tr w:rsidR="00FA26CC" w14:paraId="6C3D3643" w14:textId="77777777">
        <w:trPr>
          <w:jc w:val="center"/>
        </w:trPr>
        <w:tc>
          <w:tcPr>
            <w:tcW w:w="2334" w:type="dxa"/>
            <w:vMerge/>
            <w:vAlign w:val="center"/>
          </w:tcPr>
          <w:p w14:paraId="7D33414C" w14:textId="77777777" w:rsidR="00FA26CC" w:rsidRDefault="00FA26CC">
            <w:pPr>
              <w:pStyle w:val="afffffffff9"/>
            </w:pPr>
          </w:p>
        </w:tc>
        <w:tc>
          <w:tcPr>
            <w:tcW w:w="2334" w:type="dxa"/>
            <w:vAlign w:val="center"/>
          </w:tcPr>
          <w:p w14:paraId="325CFBF1" w14:textId="77777777" w:rsidR="00FA26CC" w:rsidRDefault="0026493D">
            <w:pPr>
              <w:pStyle w:val="afffffffff9"/>
            </w:pPr>
            <w:r>
              <w:rPr>
                <w:rFonts w:ascii="宋体" w:hAnsi="宋体"/>
                <w:color w:val="000000"/>
                <w:lang w:bidi="ar"/>
              </w:rPr>
              <w:t>地径 D （cm）</w:t>
            </w:r>
          </w:p>
        </w:tc>
        <w:tc>
          <w:tcPr>
            <w:tcW w:w="2333" w:type="dxa"/>
            <w:vAlign w:val="center"/>
          </w:tcPr>
          <w:p w14:paraId="343A25CB" w14:textId="77777777" w:rsidR="00FA26CC" w:rsidRDefault="0026493D">
            <w:pPr>
              <w:pStyle w:val="afffffffff9"/>
            </w:pPr>
            <w:r>
              <w:rPr>
                <w:rFonts w:ascii="宋体" w:hAnsi="宋体" w:hint="eastAsia"/>
                <w:color w:val="000000"/>
                <w:lang w:bidi="ar"/>
              </w:rPr>
              <w:t>≥</w:t>
            </w:r>
            <w:r>
              <w:rPr>
                <w:rFonts w:ascii="宋体" w:hAnsi="宋体"/>
                <w:color w:val="000000"/>
                <w:lang w:bidi="ar"/>
              </w:rPr>
              <w:t xml:space="preserve"> </w:t>
            </w:r>
            <w:r>
              <w:rPr>
                <w:rFonts w:ascii="宋体" w:hAnsi="宋体" w:hint="eastAsia"/>
                <w:color w:val="000000"/>
                <w:lang w:bidi="ar"/>
              </w:rPr>
              <w:t>1.20</w:t>
            </w:r>
          </w:p>
        </w:tc>
        <w:tc>
          <w:tcPr>
            <w:tcW w:w="2333" w:type="dxa"/>
            <w:vAlign w:val="center"/>
          </w:tcPr>
          <w:p w14:paraId="35C89D09" w14:textId="77777777" w:rsidR="00FA26CC" w:rsidRDefault="0026493D">
            <w:pPr>
              <w:pStyle w:val="afffffffff9"/>
            </w:pPr>
            <w:r>
              <w:rPr>
                <w:rFonts w:ascii="宋体" w:hAnsi="宋体" w:hint="eastAsia"/>
                <w:color w:val="000000"/>
                <w:lang w:bidi="ar"/>
              </w:rPr>
              <w:t>1.00 ≤</w:t>
            </w:r>
            <w:r>
              <w:rPr>
                <w:rFonts w:ascii="宋体" w:hAnsi="宋体"/>
                <w:color w:val="000000"/>
                <w:lang w:bidi="ar"/>
              </w:rPr>
              <w:t xml:space="preserve"> D ＜ </w:t>
            </w:r>
            <w:r>
              <w:rPr>
                <w:rFonts w:ascii="宋体" w:hAnsi="宋体" w:hint="eastAsia"/>
                <w:color w:val="000000"/>
                <w:lang w:bidi="ar"/>
              </w:rPr>
              <w:t>1.20</w:t>
            </w:r>
          </w:p>
        </w:tc>
      </w:tr>
    </w:tbl>
    <w:p w14:paraId="035799EF" w14:textId="77777777" w:rsidR="00FA26CC" w:rsidRDefault="00FA26CC">
      <w:pPr>
        <w:pStyle w:val="afffff5"/>
        <w:ind w:firstLine="420"/>
      </w:pPr>
    </w:p>
    <w:p w14:paraId="52B92763" w14:textId="77777777" w:rsidR="00FA26CC" w:rsidRDefault="00FA26CC">
      <w:pPr>
        <w:pStyle w:val="afffff5"/>
        <w:ind w:firstLine="420"/>
        <w:sectPr w:rsidR="00FA26CC">
          <w:pgSz w:w="11906" w:h="16838"/>
          <w:pgMar w:top="1928" w:right="1134" w:bottom="1134" w:left="1134" w:header="1418" w:footer="1134" w:gutter="284"/>
          <w:cols w:space="425"/>
          <w:formProt w:val="0"/>
          <w:docGrid w:type="lines" w:linePitch="312"/>
        </w:sectPr>
      </w:pPr>
    </w:p>
    <w:p w14:paraId="2428D855" w14:textId="77777777" w:rsidR="00FA26CC" w:rsidRDefault="00FA26CC">
      <w:pPr>
        <w:pStyle w:val="af8"/>
        <w:rPr>
          <w:rFonts w:hint="eastAsia"/>
          <w:vanish w:val="0"/>
        </w:rPr>
      </w:pPr>
    </w:p>
    <w:p w14:paraId="4E0006C6" w14:textId="77777777" w:rsidR="00FA26CC" w:rsidRDefault="00FA26CC">
      <w:pPr>
        <w:pStyle w:val="afe"/>
        <w:rPr>
          <w:vanish w:val="0"/>
        </w:rPr>
      </w:pPr>
    </w:p>
    <w:p w14:paraId="7210C839" w14:textId="77777777" w:rsidR="00FA26CC" w:rsidRDefault="0026493D">
      <w:pPr>
        <w:pStyle w:val="aff3"/>
        <w:spacing w:after="156"/>
      </w:pPr>
      <w:r>
        <w:br/>
      </w:r>
      <w:bookmarkStart w:id="177" w:name="_Toc243647082"/>
      <w:r>
        <w:rPr>
          <w:rFonts w:hint="eastAsia"/>
        </w:rPr>
        <w:t>（资料性）</w:t>
      </w:r>
      <w:r>
        <w:br/>
      </w:r>
      <w:r>
        <w:rPr>
          <w:rFonts w:hint="eastAsia"/>
        </w:rPr>
        <w:t>木棉与伴生树种混交比例</w:t>
      </w:r>
      <w:bookmarkEnd w:id="177"/>
    </w:p>
    <w:p w14:paraId="08DE1AF0" w14:textId="77777777" w:rsidR="00FA26CC" w:rsidRDefault="00FA26CC">
      <w:pPr>
        <w:pStyle w:val="afffff5"/>
        <w:ind w:firstLine="420"/>
      </w:pPr>
    </w:p>
    <w:p w14:paraId="4BBC0FC6" w14:textId="77777777" w:rsidR="00FA26CC" w:rsidRDefault="0026493D">
      <w:pPr>
        <w:pStyle w:val="afffff5"/>
        <w:ind w:firstLineChars="0" w:firstLine="0"/>
      </w:pPr>
      <w:r>
        <w:rPr>
          <w:rFonts w:hint="eastAsia"/>
        </w:rPr>
        <w:t>木棉与伴生树种混交比例见表</w:t>
      </w:r>
      <w:r>
        <w:rPr>
          <w:rFonts w:hint="eastAsia"/>
        </w:rPr>
        <w:t>E.1</w:t>
      </w:r>
      <w:r>
        <w:rPr>
          <w:rFonts w:hint="eastAsia"/>
        </w:rPr>
        <w:t>。</w:t>
      </w:r>
    </w:p>
    <w:p w14:paraId="08B60DAD" w14:textId="77777777" w:rsidR="00FA26CC" w:rsidRDefault="0026493D">
      <w:pPr>
        <w:pStyle w:val="aff"/>
        <w:numPr>
          <w:ilvl w:val="0"/>
          <w:numId w:val="0"/>
        </w:numPr>
        <w:spacing w:before="156" w:after="156"/>
      </w:pPr>
      <w:r>
        <w:rPr>
          <w:rFonts w:hint="eastAsia"/>
        </w:rPr>
        <w:t>表E.1 木棉与伴生树种混交比例</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1266"/>
        <w:gridCol w:w="1701"/>
        <w:gridCol w:w="4034"/>
        <w:gridCol w:w="2333"/>
      </w:tblGrid>
      <w:tr w:rsidR="00FA26CC" w14:paraId="12DCDA49" w14:textId="77777777">
        <w:trPr>
          <w:tblHeader/>
          <w:jc w:val="center"/>
        </w:trPr>
        <w:tc>
          <w:tcPr>
            <w:tcW w:w="1266" w:type="dxa"/>
            <w:tcBorders>
              <w:top w:val="single" w:sz="8" w:space="0" w:color="auto"/>
              <w:bottom w:val="single" w:sz="8" w:space="0" w:color="auto"/>
            </w:tcBorders>
          </w:tcPr>
          <w:p w14:paraId="4B376B28" w14:textId="77777777" w:rsidR="00FA26CC" w:rsidRDefault="0026493D">
            <w:pPr>
              <w:pStyle w:val="afffffffff9"/>
              <w:rPr>
                <w:rFonts w:ascii="黑体" w:eastAsia="黑体" w:hAnsi="黑体" w:hint="eastAsia"/>
              </w:rPr>
            </w:pPr>
            <w:r>
              <w:rPr>
                <w:rFonts w:ascii="黑体" w:eastAsia="黑体" w:hAnsi="黑体"/>
                <w:color w:val="000000"/>
                <w:lang w:bidi="ar"/>
              </w:rPr>
              <w:t>分区</w:t>
            </w:r>
          </w:p>
        </w:tc>
        <w:tc>
          <w:tcPr>
            <w:tcW w:w="1701" w:type="dxa"/>
            <w:tcBorders>
              <w:top w:val="single" w:sz="8" w:space="0" w:color="auto"/>
              <w:bottom w:val="single" w:sz="8" w:space="0" w:color="auto"/>
            </w:tcBorders>
          </w:tcPr>
          <w:p w14:paraId="2816B80C" w14:textId="77777777" w:rsidR="00FA26CC" w:rsidRDefault="0026493D">
            <w:pPr>
              <w:pStyle w:val="afffffffff9"/>
              <w:rPr>
                <w:rFonts w:ascii="黑体" w:eastAsia="黑体" w:hAnsi="黑体" w:hint="eastAsia"/>
              </w:rPr>
            </w:pPr>
            <w:r>
              <w:rPr>
                <w:rFonts w:ascii="黑体" w:eastAsia="黑体" w:hAnsi="黑体"/>
                <w:color w:val="000000"/>
                <w:lang w:bidi="ar"/>
              </w:rPr>
              <w:t>混交方式</w:t>
            </w:r>
          </w:p>
        </w:tc>
        <w:tc>
          <w:tcPr>
            <w:tcW w:w="4034" w:type="dxa"/>
            <w:tcBorders>
              <w:top w:val="single" w:sz="8" w:space="0" w:color="auto"/>
              <w:bottom w:val="single" w:sz="8" w:space="0" w:color="auto"/>
            </w:tcBorders>
          </w:tcPr>
          <w:p w14:paraId="0A9F6806" w14:textId="77777777" w:rsidR="00FA26CC" w:rsidRDefault="0026493D">
            <w:pPr>
              <w:pStyle w:val="afffffffff9"/>
              <w:rPr>
                <w:rFonts w:ascii="黑体" w:eastAsia="黑体" w:hAnsi="黑体" w:hint="eastAsia"/>
              </w:rPr>
            </w:pPr>
            <w:r>
              <w:rPr>
                <w:rFonts w:ascii="黑体" w:eastAsia="黑体" w:hAnsi="黑体"/>
                <w:color w:val="000000"/>
                <w:lang w:bidi="ar"/>
              </w:rPr>
              <w:t>树种配置</w:t>
            </w:r>
          </w:p>
        </w:tc>
        <w:tc>
          <w:tcPr>
            <w:tcW w:w="2333" w:type="dxa"/>
            <w:tcBorders>
              <w:top w:val="single" w:sz="8" w:space="0" w:color="auto"/>
              <w:bottom w:val="single" w:sz="8" w:space="0" w:color="auto"/>
            </w:tcBorders>
          </w:tcPr>
          <w:p w14:paraId="2066627B" w14:textId="77777777" w:rsidR="00FA26CC" w:rsidRDefault="0026493D">
            <w:pPr>
              <w:pStyle w:val="afffffffff9"/>
              <w:rPr>
                <w:rFonts w:ascii="黑体" w:eastAsia="黑体" w:hAnsi="黑体" w:hint="eastAsia"/>
              </w:rPr>
            </w:pPr>
            <w:r>
              <w:rPr>
                <w:rFonts w:ascii="黑体" w:eastAsia="黑体" w:hAnsi="黑体"/>
                <w:color w:val="000000"/>
                <w:lang w:bidi="ar"/>
              </w:rPr>
              <w:t>混交比例（%）</w:t>
            </w:r>
          </w:p>
        </w:tc>
      </w:tr>
      <w:tr w:rsidR="00FA26CC" w14:paraId="6B5D1317" w14:textId="77777777">
        <w:trPr>
          <w:jc w:val="center"/>
        </w:trPr>
        <w:tc>
          <w:tcPr>
            <w:tcW w:w="1266" w:type="dxa"/>
            <w:vMerge w:val="restart"/>
            <w:tcBorders>
              <w:top w:val="single" w:sz="8" w:space="0" w:color="auto"/>
            </w:tcBorders>
            <w:vAlign w:val="center"/>
          </w:tcPr>
          <w:p w14:paraId="3DAECE94" w14:textId="77777777" w:rsidR="00FA26CC" w:rsidRDefault="0026493D">
            <w:pPr>
              <w:pStyle w:val="afffffffff9"/>
            </w:pPr>
            <w:r>
              <w:rPr>
                <w:rFonts w:hint="eastAsia"/>
                <w:color w:val="000000"/>
                <w:lang w:bidi="ar"/>
              </w:rPr>
              <w:t>亚热带地区</w:t>
            </w:r>
          </w:p>
        </w:tc>
        <w:tc>
          <w:tcPr>
            <w:tcW w:w="1701" w:type="dxa"/>
            <w:vMerge w:val="restart"/>
            <w:tcBorders>
              <w:top w:val="single" w:sz="8" w:space="0" w:color="auto"/>
            </w:tcBorders>
            <w:vAlign w:val="center"/>
          </w:tcPr>
          <w:p w14:paraId="7637D61C" w14:textId="77777777" w:rsidR="00FA26CC" w:rsidRDefault="0026493D">
            <w:pPr>
              <w:pStyle w:val="afffffffff9"/>
            </w:pPr>
            <w:r>
              <w:rPr>
                <w:rFonts w:hint="eastAsia"/>
                <w:color w:val="000000"/>
                <w:lang w:bidi="ar"/>
              </w:rPr>
              <w:t>块</w:t>
            </w:r>
            <w:r>
              <w:rPr>
                <w:color w:val="000000"/>
                <w:lang w:bidi="ar"/>
              </w:rPr>
              <w:t>状混交</w:t>
            </w:r>
          </w:p>
        </w:tc>
        <w:tc>
          <w:tcPr>
            <w:tcW w:w="4034" w:type="dxa"/>
            <w:tcBorders>
              <w:top w:val="single" w:sz="8" w:space="0" w:color="auto"/>
            </w:tcBorders>
            <w:vAlign w:val="center"/>
          </w:tcPr>
          <w:p w14:paraId="571DE1E9" w14:textId="77777777" w:rsidR="00FA26CC" w:rsidRDefault="0026493D">
            <w:pPr>
              <w:pStyle w:val="afffffffff9"/>
            </w:pPr>
            <w:r>
              <w:rPr>
                <w:color w:val="000000"/>
                <w:lang w:bidi="ar"/>
              </w:rPr>
              <w:t>木棉</w:t>
            </w:r>
            <w:r>
              <w:rPr>
                <w:color w:val="000000"/>
                <w:lang w:bidi="ar"/>
              </w:rPr>
              <w:t>+</w:t>
            </w:r>
            <w:r>
              <w:rPr>
                <w:color w:val="000000"/>
                <w:lang w:bidi="ar"/>
              </w:rPr>
              <w:t>樟树（</w:t>
            </w:r>
            <w:r>
              <w:rPr>
                <w:i/>
                <w:iCs/>
                <w:color w:val="000000"/>
                <w:lang w:bidi="ar"/>
              </w:rPr>
              <w:t>Cinnamomum camphora</w:t>
            </w:r>
            <w:r>
              <w:rPr>
                <w:color w:val="000000"/>
                <w:lang w:bidi="ar"/>
              </w:rPr>
              <w:t>）</w:t>
            </w:r>
          </w:p>
        </w:tc>
        <w:tc>
          <w:tcPr>
            <w:tcW w:w="2333" w:type="dxa"/>
            <w:tcBorders>
              <w:top w:val="single" w:sz="8" w:space="0" w:color="auto"/>
            </w:tcBorders>
            <w:vAlign w:val="center"/>
          </w:tcPr>
          <w:p w14:paraId="30709DA8" w14:textId="77777777" w:rsidR="00FA26CC" w:rsidRDefault="0026493D">
            <w:pPr>
              <w:pStyle w:val="afffffffff9"/>
            </w:pPr>
            <w:bookmarkStart w:id="178" w:name="OLE_LINK5"/>
            <w:r>
              <w:rPr>
                <w:rFonts w:hint="eastAsia"/>
                <w:color w:val="000000"/>
                <w:lang w:bidi="ar"/>
              </w:rPr>
              <w:t>70</w:t>
            </w:r>
            <w:r>
              <w:rPr>
                <w:rFonts w:hint="eastAsia"/>
                <w:color w:val="000000"/>
                <w:lang w:bidi="ar"/>
              </w:rPr>
              <w:t>：</w:t>
            </w:r>
            <w:r>
              <w:rPr>
                <w:rFonts w:hint="eastAsia"/>
                <w:color w:val="000000"/>
                <w:lang w:bidi="ar"/>
              </w:rPr>
              <w:t>30</w:t>
            </w:r>
            <w:bookmarkEnd w:id="178"/>
          </w:p>
        </w:tc>
      </w:tr>
      <w:tr w:rsidR="00FA26CC" w14:paraId="1D7D6187" w14:textId="77777777">
        <w:trPr>
          <w:jc w:val="center"/>
        </w:trPr>
        <w:tc>
          <w:tcPr>
            <w:tcW w:w="1266" w:type="dxa"/>
            <w:vMerge/>
            <w:vAlign w:val="center"/>
          </w:tcPr>
          <w:p w14:paraId="6CB24A1F" w14:textId="77777777" w:rsidR="00FA26CC" w:rsidRDefault="00FA26CC">
            <w:pPr>
              <w:pStyle w:val="afffffffff9"/>
            </w:pPr>
          </w:p>
        </w:tc>
        <w:tc>
          <w:tcPr>
            <w:tcW w:w="1701" w:type="dxa"/>
            <w:vMerge/>
            <w:vAlign w:val="center"/>
          </w:tcPr>
          <w:p w14:paraId="0ED26F57" w14:textId="77777777" w:rsidR="00FA26CC" w:rsidRDefault="00FA26CC">
            <w:pPr>
              <w:pStyle w:val="afffffffff9"/>
            </w:pPr>
          </w:p>
        </w:tc>
        <w:tc>
          <w:tcPr>
            <w:tcW w:w="4034" w:type="dxa"/>
            <w:vAlign w:val="center"/>
          </w:tcPr>
          <w:p w14:paraId="3A061B9F" w14:textId="77777777" w:rsidR="00FA26CC" w:rsidRDefault="0026493D">
            <w:pPr>
              <w:pStyle w:val="afffffffff9"/>
            </w:pPr>
            <w:r>
              <w:rPr>
                <w:color w:val="000000"/>
                <w:lang w:bidi="ar"/>
              </w:rPr>
              <w:t>木棉</w:t>
            </w:r>
            <w:r>
              <w:rPr>
                <w:color w:val="000000"/>
                <w:lang w:bidi="ar"/>
              </w:rPr>
              <w:t>+</w:t>
            </w:r>
            <w:r>
              <w:rPr>
                <w:color w:val="000000"/>
                <w:lang w:bidi="ar"/>
              </w:rPr>
              <w:t>木荷（</w:t>
            </w:r>
            <w:r>
              <w:rPr>
                <w:i/>
                <w:iCs/>
                <w:color w:val="000000"/>
                <w:lang w:bidi="ar"/>
              </w:rPr>
              <w:t>Schima superba</w:t>
            </w:r>
            <w:r>
              <w:rPr>
                <w:color w:val="000000"/>
                <w:lang w:bidi="ar"/>
              </w:rPr>
              <w:t>）</w:t>
            </w:r>
          </w:p>
        </w:tc>
        <w:tc>
          <w:tcPr>
            <w:tcW w:w="2333" w:type="dxa"/>
            <w:vAlign w:val="center"/>
          </w:tcPr>
          <w:p w14:paraId="175E7363"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789D4A0B" w14:textId="77777777">
        <w:trPr>
          <w:jc w:val="center"/>
        </w:trPr>
        <w:tc>
          <w:tcPr>
            <w:tcW w:w="1266" w:type="dxa"/>
            <w:vMerge/>
            <w:vAlign w:val="center"/>
          </w:tcPr>
          <w:p w14:paraId="6E13333C" w14:textId="77777777" w:rsidR="00FA26CC" w:rsidRDefault="00FA26CC">
            <w:pPr>
              <w:pStyle w:val="afffffffff9"/>
            </w:pPr>
          </w:p>
        </w:tc>
        <w:tc>
          <w:tcPr>
            <w:tcW w:w="1701" w:type="dxa"/>
            <w:vMerge/>
            <w:vAlign w:val="center"/>
          </w:tcPr>
          <w:p w14:paraId="71A171AA" w14:textId="77777777" w:rsidR="00FA26CC" w:rsidRDefault="00FA26CC">
            <w:pPr>
              <w:pStyle w:val="afffffffff9"/>
            </w:pPr>
          </w:p>
        </w:tc>
        <w:tc>
          <w:tcPr>
            <w:tcW w:w="4034" w:type="dxa"/>
            <w:vAlign w:val="center"/>
          </w:tcPr>
          <w:p w14:paraId="5992841D" w14:textId="77777777" w:rsidR="00FA26CC" w:rsidRDefault="0026493D">
            <w:pPr>
              <w:pStyle w:val="afffffffff9"/>
            </w:pPr>
            <w:r>
              <w:rPr>
                <w:color w:val="000000"/>
                <w:lang w:bidi="ar"/>
              </w:rPr>
              <w:t>木棉</w:t>
            </w:r>
            <w:r>
              <w:rPr>
                <w:color w:val="000000"/>
                <w:lang w:bidi="ar"/>
              </w:rPr>
              <w:t>+</w:t>
            </w:r>
            <w:r>
              <w:rPr>
                <w:color w:val="000000"/>
                <w:lang w:bidi="ar"/>
              </w:rPr>
              <w:t>红锥（</w:t>
            </w:r>
            <w:r>
              <w:rPr>
                <w:i/>
                <w:iCs/>
                <w:color w:val="000000"/>
                <w:lang w:bidi="ar"/>
              </w:rPr>
              <w:t>Castanopsis hystrix</w:t>
            </w:r>
            <w:r>
              <w:rPr>
                <w:color w:val="000000"/>
                <w:lang w:bidi="ar"/>
              </w:rPr>
              <w:t>）</w:t>
            </w:r>
          </w:p>
        </w:tc>
        <w:tc>
          <w:tcPr>
            <w:tcW w:w="2333" w:type="dxa"/>
            <w:vAlign w:val="center"/>
          </w:tcPr>
          <w:p w14:paraId="64E32207"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25A88EDE" w14:textId="77777777">
        <w:trPr>
          <w:jc w:val="center"/>
        </w:trPr>
        <w:tc>
          <w:tcPr>
            <w:tcW w:w="1266" w:type="dxa"/>
            <w:vMerge/>
            <w:vAlign w:val="center"/>
          </w:tcPr>
          <w:p w14:paraId="452E9097" w14:textId="77777777" w:rsidR="00FA26CC" w:rsidRDefault="00FA26CC">
            <w:pPr>
              <w:pStyle w:val="afffffffff9"/>
            </w:pPr>
          </w:p>
        </w:tc>
        <w:tc>
          <w:tcPr>
            <w:tcW w:w="1701" w:type="dxa"/>
            <w:vMerge/>
            <w:vAlign w:val="center"/>
          </w:tcPr>
          <w:p w14:paraId="266DCFCB" w14:textId="77777777" w:rsidR="00FA26CC" w:rsidRDefault="00FA26CC">
            <w:pPr>
              <w:pStyle w:val="afffffffff9"/>
            </w:pPr>
          </w:p>
        </w:tc>
        <w:tc>
          <w:tcPr>
            <w:tcW w:w="4034" w:type="dxa"/>
            <w:vAlign w:val="center"/>
          </w:tcPr>
          <w:p w14:paraId="5DC9578A" w14:textId="77777777" w:rsidR="00FA26CC" w:rsidRDefault="0026493D">
            <w:pPr>
              <w:pStyle w:val="afffffffff9"/>
            </w:pPr>
            <w:r>
              <w:rPr>
                <w:color w:val="000000"/>
                <w:lang w:bidi="ar"/>
              </w:rPr>
              <w:t>木棉</w:t>
            </w:r>
            <w:r>
              <w:rPr>
                <w:color w:val="000000"/>
                <w:lang w:bidi="ar"/>
              </w:rPr>
              <w:t>+</w:t>
            </w:r>
            <w:r>
              <w:rPr>
                <w:color w:val="000000"/>
                <w:lang w:bidi="ar"/>
              </w:rPr>
              <w:t>秋枫（</w:t>
            </w:r>
            <w:r>
              <w:rPr>
                <w:i/>
                <w:iCs/>
                <w:color w:val="000000"/>
                <w:lang w:bidi="ar"/>
              </w:rPr>
              <w:t>Bischofia javanica</w:t>
            </w:r>
            <w:r>
              <w:rPr>
                <w:color w:val="000000"/>
                <w:lang w:bidi="ar"/>
              </w:rPr>
              <w:t>）</w:t>
            </w:r>
          </w:p>
        </w:tc>
        <w:tc>
          <w:tcPr>
            <w:tcW w:w="2333" w:type="dxa"/>
            <w:vAlign w:val="center"/>
          </w:tcPr>
          <w:p w14:paraId="10303D33"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3AAC789F" w14:textId="77777777">
        <w:trPr>
          <w:jc w:val="center"/>
        </w:trPr>
        <w:tc>
          <w:tcPr>
            <w:tcW w:w="1266" w:type="dxa"/>
            <w:vMerge/>
            <w:vAlign w:val="center"/>
          </w:tcPr>
          <w:p w14:paraId="4E7D9D1C" w14:textId="77777777" w:rsidR="00FA26CC" w:rsidRDefault="00FA26CC">
            <w:pPr>
              <w:pStyle w:val="afffffffff9"/>
            </w:pPr>
          </w:p>
        </w:tc>
        <w:tc>
          <w:tcPr>
            <w:tcW w:w="1701" w:type="dxa"/>
            <w:vMerge/>
            <w:vAlign w:val="center"/>
          </w:tcPr>
          <w:p w14:paraId="4401196F" w14:textId="77777777" w:rsidR="00FA26CC" w:rsidRDefault="00FA26CC">
            <w:pPr>
              <w:pStyle w:val="afffffffff9"/>
            </w:pPr>
          </w:p>
        </w:tc>
        <w:tc>
          <w:tcPr>
            <w:tcW w:w="4034" w:type="dxa"/>
            <w:vAlign w:val="center"/>
          </w:tcPr>
          <w:p w14:paraId="79397E21" w14:textId="77777777" w:rsidR="00FA26CC" w:rsidRDefault="0026493D">
            <w:pPr>
              <w:pStyle w:val="afffffffff9"/>
            </w:pPr>
            <w:r>
              <w:rPr>
                <w:color w:val="000000"/>
                <w:lang w:bidi="ar"/>
              </w:rPr>
              <w:t>木棉</w:t>
            </w:r>
            <w:r>
              <w:rPr>
                <w:color w:val="000000"/>
                <w:lang w:bidi="ar"/>
              </w:rPr>
              <w:t>+</w:t>
            </w:r>
            <w:r>
              <w:rPr>
                <w:color w:val="000000"/>
                <w:lang w:bidi="ar"/>
              </w:rPr>
              <w:t>格木（</w:t>
            </w:r>
            <w:r>
              <w:rPr>
                <w:i/>
                <w:iCs/>
                <w:color w:val="000000"/>
                <w:lang w:bidi="ar"/>
              </w:rPr>
              <w:t>Erythrophleum fordii</w:t>
            </w:r>
            <w:r>
              <w:rPr>
                <w:color w:val="000000"/>
                <w:lang w:bidi="ar"/>
              </w:rPr>
              <w:t>）</w:t>
            </w:r>
          </w:p>
        </w:tc>
        <w:tc>
          <w:tcPr>
            <w:tcW w:w="2333" w:type="dxa"/>
            <w:vAlign w:val="center"/>
          </w:tcPr>
          <w:p w14:paraId="2DA8AAC8"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64E77962" w14:textId="77777777">
        <w:trPr>
          <w:jc w:val="center"/>
        </w:trPr>
        <w:tc>
          <w:tcPr>
            <w:tcW w:w="1266" w:type="dxa"/>
            <w:vMerge/>
            <w:vAlign w:val="center"/>
          </w:tcPr>
          <w:p w14:paraId="059C4DEC" w14:textId="77777777" w:rsidR="00FA26CC" w:rsidRDefault="00FA26CC">
            <w:pPr>
              <w:pStyle w:val="afffffffff9"/>
            </w:pPr>
          </w:p>
        </w:tc>
        <w:tc>
          <w:tcPr>
            <w:tcW w:w="1701" w:type="dxa"/>
            <w:vMerge w:val="restart"/>
            <w:vAlign w:val="center"/>
          </w:tcPr>
          <w:p w14:paraId="58660843" w14:textId="77777777" w:rsidR="00FA26CC" w:rsidRDefault="0026493D">
            <w:pPr>
              <w:pStyle w:val="afffffffff9"/>
            </w:pPr>
            <w:r>
              <w:rPr>
                <w:color w:val="000000"/>
                <w:lang w:bidi="ar"/>
              </w:rPr>
              <w:t>带状混交</w:t>
            </w:r>
          </w:p>
        </w:tc>
        <w:tc>
          <w:tcPr>
            <w:tcW w:w="4034" w:type="dxa"/>
            <w:vAlign w:val="center"/>
          </w:tcPr>
          <w:p w14:paraId="5D57CEA6" w14:textId="77777777" w:rsidR="00FA26CC" w:rsidRDefault="0026493D">
            <w:pPr>
              <w:pStyle w:val="afffffffff9"/>
            </w:pPr>
            <w:r>
              <w:rPr>
                <w:rFonts w:hint="eastAsia"/>
                <w:color w:val="000000"/>
                <w:lang w:bidi="ar"/>
              </w:rPr>
              <w:t>木棉</w:t>
            </w:r>
            <w:r>
              <w:rPr>
                <w:rFonts w:hint="eastAsia"/>
                <w:color w:val="000000"/>
                <w:lang w:bidi="ar"/>
              </w:rPr>
              <w:t>+</w:t>
            </w:r>
            <w:r>
              <w:rPr>
                <w:rFonts w:hint="eastAsia"/>
                <w:color w:val="000000"/>
                <w:lang w:bidi="ar"/>
              </w:rPr>
              <w:t>樟树</w:t>
            </w:r>
          </w:p>
        </w:tc>
        <w:tc>
          <w:tcPr>
            <w:tcW w:w="2333" w:type="dxa"/>
            <w:vAlign w:val="center"/>
          </w:tcPr>
          <w:p w14:paraId="0C9FAE1E"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3C2E4983" w14:textId="77777777">
        <w:trPr>
          <w:jc w:val="center"/>
        </w:trPr>
        <w:tc>
          <w:tcPr>
            <w:tcW w:w="1266" w:type="dxa"/>
            <w:vMerge/>
            <w:vAlign w:val="center"/>
          </w:tcPr>
          <w:p w14:paraId="1F287F31" w14:textId="77777777" w:rsidR="00FA26CC" w:rsidRDefault="00FA26CC">
            <w:pPr>
              <w:pStyle w:val="afffffffff9"/>
            </w:pPr>
          </w:p>
        </w:tc>
        <w:tc>
          <w:tcPr>
            <w:tcW w:w="1701" w:type="dxa"/>
            <w:vMerge/>
            <w:vAlign w:val="center"/>
          </w:tcPr>
          <w:p w14:paraId="6FA4456D" w14:textId="77777777" w:rsidR="00FA26CC" w:rsidRDefault="00FA26CC">
            <w:pPr>
              <w:pStyle w:val="afffffffff9"/>
            </w:pPr>
          </w:p>
        </w:tc>
        <w:tc>
          <w:tcPr>
            <w:tcW w:w="4034" w:type="dxa"/>
            <w:vAlign w:val="center"/>
          </w:tcPr>
          <w:p w14:paraId="0C086382" w14:textId="77777777" w:rsidR="00FA26CC" w:rsidRDefault="0026493D">
            <w:pPr>
              <w:pStyle w:val="afffffffff9"/>
            </w:pPr>
            <w:r>
              <w:rPr>
                <w:rFonts w:hint="eastAsia"/>
                <w:color w:val="000000"/>
                <w:lang w:bidi="ar"/>
              </w:rPr>
              <w:t>木棉</w:t>
            </w:r>
            <w:r>
              <w:rPr>
                <w:rFonts w:hint="eastAsia"/>
                <w:color w:val="000000"/>
                <w:lang w:bidi="ar"/>
              </w:rPr>
              <w:t>+</w:t>
            </w:r>
            <w:r>
              <w:rPr>
                <w:rFonts w:hint="eastAsia"/>
                <w:color w:val="000000"/>
                <w:lang w:bidi="ar"/>
              </w:rPr>
              <w:t>木荷</w:t>
            </w:r>
          </w:p>
        </w:tc>
        <w:tc>
          <w:tcPr>
            <w:tcW w:w="2333" w:type="dxa"/>
            <w:vAlign w:val="center"/>
          </w:tcPr>
          <w:p w14:paraId="38DE1DE9"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3E3CE6C3" w14:textId="77777777">
        <w:trPr>
          <w:jc w:val="center"/>
        </w:trPr>
        <w:tc>
          <w:tcPr>
            <w:tcW w:w="1266" w:type="dxa"/>
            <w:vMerge/>
            <w:vAlign w:val="center"/>
          </w:tcPr>
          <w:p w14:paraId="56C70692" w14:textId="77777777" w:rsidR="00FA26CC" w:rsidRDefault="00FA26CC">
            <w:pPr>
              <w:pStyle w:val="afffffffff9"/>
            </w:pPr>
          </w:p>
        </w:tc>
        <w:tc>
          <w:tcPr>
            <w:tcW w:w="1701" w:type="dxa"/>
            <w:vMerge/>
            <w:vAlign w:val="center"/>
          </w:tcPr>
          <w:p w14:paraId="2C540308" w14:textId="77777777" w:rsidR="00FA26CC" w:rsidRDefault="00FA26CC">
            <w:pPr>
              <w:pStyle w:val="afffffffff9"/>
            </w:pPr>
          </w:p>
        </w:tc>
        <w:tc>
          <w:tcPr>
            <w:tcW w:w="4034" w:type="dxa"/>
            <w:vAlign w:val="center"/>
          </w:tcPr>
          <w:p w14:paraId="2E050447" w14:textId="77777777" w:rsidR="00FA26CC" w:rsidRDefault="0026493D">
            <w:pPr>
              <w:pStyle w:val="afffffffff9"/>
            </w:pPr>
            <w:r>
              <w:rPr>
                <w:rFonts w:hint="eastAsia"/>
                <w:color w:val="000000"/>
                <w:lang w:bidi="ar"/>
              </w:rPr>
              <w:t>木棉</w:t>
            </w:r>
            <w:r>
              <w:rPr>
                <w:rFonts w:hint="eastAsia"/>
                <w:color w:val="000000"/>
                <w:lang w:bidi="ar"/>
              </w:rPr>
              <w:t>+</w:t>
            </w:r>
            <w:r>
              <w:rPr>
                <w:rFonts w:hint="eastAsia"/>
                <w:color w:val="000000"/>
                <w:lang w:bidi="ar"/>
              </w:rPr>
              <w:t>红锥</w:t>
            </w:r>
          </w:p>
        </w:tc>
        <w:tc>
          <w:tcPr>
            <w:tcW w:w="2333" w:type="dxa"/>
            <w:vAlign w:val="center"/>
          </w:tcPr>
          <w:p w14:paraId="1181DE61"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072C5960" w14:textId="77777777">
        <w:trPr>
          <w:jc w:val="center"/>
        </w:trPr>
        <w:tc>
          <w:tcPr>
            <w:tcW w:w="1266" w:type="dxa"/>
            <w:vMerge/>
            <w:vAlign w:val="center"/>
          </w:tcPr>
          <w:p w14:paraId="416D912B" w14:textId="77777777" w:rsidR="00FA26CC" w:rsidRDefault="00FA26CC">
            <w:pPr>
              <w:pStyle w:val="afffffffff9"/>
            </w:pPr>
          </w:p>
        </w:tc>
        <w:tc>
          <w:tcPr>
            <w:tcW w:w="1701" w:type="dxa"/>
            <w:vMerge/>
            <w:vAlign w:val="center"/>
          </w:tcPr>
          <w:p w14:paraId="2366FFA8" w14:textId="77777777" w:rsidR="00FA26CC" w:rsidRDefault="00FA26CC">
            <w:pPr>
              <w:pStyle w:val="afffffffff9"/>
            </w:pPr>
          </w:p>
        </w:tc>
        <w:tc>
          <w:tcPr>
            <w:tcW w:w="4034" w:type="dxa"/>
            <w:vAlign w:val="center"/>
          </w:tcPr>
          <w:p w14:paraId="416A8C20" w14:textId="77777777" w:rsidR="00FA26CC" w:rsidRDefault="0026493D">
            <w:pPr>
              <w:pStyle w:val="afffffffff9"/>
            </w:pPr>
            <w:r>
              <w:rPr>
                <w:rFonts w:hint="eastAsia"/>
                <w:color w:val="000000"/>
                <w:lang w:bidi="ar"/>
              </w:rPr>
              <w:t>木棉</w:t>
            </w:r>
            <w:r>
              <w:rPr>
                <w:rFonts w:hint="eastAsia"/>
                <w:color w:val="000000"/>
                <w:lang w:bidi="ar"/>
              </w:rPr>
              <w:t>+</w:t>
            </w:r>
            <w:r>
              <w:rPr>
                <w:rFonts w:hint="eastAsia"/>
                <w:color w:val="000000"/>
                <w:lang w:bidi="ar"/>
              </w:rPr>
              <w:t>秋枫</w:t>
            </w:r>
          </w:p>
        </w:tc>
        <w:tc>
          <w:tcPr>
            <w:tcW w:w="2333" w:type="dxa"/>
            <w:vAlign w:val="center"/>
          </w:tcPr>
          <w:p w14:paraId="2F8E7507"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614CC33A" w14:textId="77777777">
        <w:trPr>
          <w:jc w:val="center"/>
        </w:trPr>
        <w:tc>
          <w:tcPr>
            <w:tcW w:w="1266" w:type="dxa"/>
            <w:vMerge/>
            <w:vAlign w:val="center"/>
          </w:tcPr>
          <w:p w14:paraId="4B6D6475" w14:textId="77777777" w:rsidR="00FA26CC" w:rsidRDefault="00FA26CC">
            <w:pPr>
              <w:pStyle w:val="afffffffff9"/>
            </w:pPr>
          </w:p>
        </w:tc>
        <w:tc>
          <w:tcPr>
            <w:tcW w:w="1701" w:type="dxa"/>
            <w:vMerge/>
            <w:vAlign w:val="center"/>
          </w:tcPr>
          <w:p w14:paraId="3EB3B944" w14:textId="77777777" w:rsidR="00FA26CC" w:rsidRDefault="00FA26CC">
            <w:pPr>
              <w:pStyle w:val="afffffffff9"/>
            </w:pPr>
          </w:p>
        </w:tc>
        <w:tc>
          <w:tcPr>
            <w:tcW w:w="4034" w:type="dxa"/>
            <w:vAlign w:val="center"/>
          </w:tcPr>
          <w:p w14:paraId="0FD73A9A" w14:textId="77777777" w:rsidR="00FA26CC" w:rsidRDefault="0026493D">
            <w:pPr>
              <w:pStyle w:val="afffffffff9"/>
            </w:pPr>
            <w:r>
              <w:rPr>
                <w:rFonts w:hint="eastAsia"/>
                <w:color w:val="000000"/>
                <w:lang w:bidi="ar"/>
              </w:rPr>
              <w:t>木棉</w:t>
            </w:r>
            <w:r>
              <w:rPr>
                <w:rFonts w:hint="eastAsia"/>
                <w:color w:val="000000"/>
                <w:lang w:bidi="ar"/>
              </w:rPr>
              <w:t>+</w:t>
            </w:r>
            <w:r>
              <w:rPr>
                <w:rFonts w:hint="eastAsia"/>
                <w:color w:val="000000"/>
                <w:lang w:bidi="ar"/>
              </w:rPr>
              <w:t>格木</w:t>
            </w:r>
          </w:p>
        </w:tc>
        <w:tc>
          <w:tcPr>
            <w:tcW w:w="2333" w:type="dxa"/>
            <w:vAlign w:val="center"/>
          </w:tcPr>
          <w:p w14:paraId="4EEFD1B4"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41A9B3F5" w14:textId="77777777">
        <w:trPr>
          <w:jc w:val="center"/>
        </w:trPr>
        <w:tc>
          <w:tcPr>
            <w:tcW w:w="1266" w:type="dxa"/>
            <w:vMerge w:val="restart"/>
            <w:vAlign w:val="center"/>
          </w:tcPr>
          <w:p w14:paraId="58EA63EE" w14:textId="77777777" w:rsidR="00FA26CC" w:rsidRDefault="0026493D">
            <w:pPr>
              <w:pStyle w:val="afffffffff9"/>
            </w:pPr>
            <w:r>
              <w:rPr>
                <w:rFonts w:hint="eastAsia"/>
                <w:color w:val="000000"/>
                <w:lang w:bidi="ar"/>
              </w:rPr>
              <w:t>热带地区</w:t>
            </w:r>
          </w:p>
        </w:tc>
        <w:tc>
          <w:tcPr>
            <w:tcW w:w="1701" w:type="dxa"/>
            <w:vMerge w:val="restart"/>
            <w:vAlign w:val="center"/>
          </w:tcPr>
          <w:p w14:paraId="330895D3" w14:textId="77777777" w:rsidR="00FA26CC" w:rsidRDefault="0026493D">
            <w:pPr>
              <w:pStyle w:val="afffffffff9"/>
            </w:pPr>
            <w:r>
              <w:rPr>
                <w:rFonts w:hint="eastAsia"/>
                <w:color w:val="000000"/>
                <w:lang w:bidi="ar"/>
              </w:rPr>
              <w:t>块</w:t>
            </w:r>
            <w:r>
              <w:rPr>
                <w:color w:val="000000"/>
                <w:lang w:bidi="ar"/>
              </w:rPr>
              <w:t>状混交</w:t>
            </w:r>
          </w:p>
        </w:tc>
        <w:tc>
          <w:tcPr>
            <w:tcW w:w="4034" w:type="dxa"/>
            <w:vAlign w:val="center"/>
          </w:tcPr>
          <w:p w14:paraId="6B689CDC" w14:textId="77777777" w:rsidR="00FA26CC" w:rsidRDefault="0026493D">
            <w:pPr>
              <w:pStyle w:val="afffffffff9"/>
            </w:pPr>
            <w:r>
              <w:rPr>
                <w:rFonts w:hint="eastAsia"/>
                <w:color w:val="000000"/>
                <w:lang w:bidi="ar"/>
              </w:rPr>
              <w:t>木棉</w:t>
            </w:r>
            <w:r>
              <w:rPr>
                <w:rFonts w:hint="eastAsia"/>
                <w:color w:val="000000"/>
                <w:lang w:bidi="ar"/>
              </w:rPr>
              <w:t>+</w:t>
            </w:r>
            <w:r>
              <w:rPr>
                <w:color w:val="000000"/>
                <w:lang w:bidi="ar"/>
              </w:rPr>
              <w:t>红花天料木</w:t>
            </w:r>
          </w:p>
        </w:tc>
        <w:tc>
          <w:tcPr>
            <w:tcW w:w="2333" w:type="dxa"/>
            <w:vAlign w:val="center"/>
          </w:tcPr>
          <w:p w14:paraId="2756A2A1"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580A4F30" w14:textId="77777777">
        <w:trPr>
          <w:jc w:val="center"/>
        </w:trPr>
        <w:tc>
          <w:tcPr>
            <w:tcW w:w="1266" w:type="dxa"/>
            <w:vMerge/>
            <w:vAlign w:val="center"/>
          </w:tcPr>
          <w:p w14:paraId="2669A40F" w14:textId="77777777" w:rsidR="00FA26CC" w:rsidRDefault="00FA26CC">
            <w:pPr>
              <w:pStyle w:val="afffffffff9"/>
            </w:pPr>
          </w:p>
        </w:tc>
        <w:tc>
          <w:tcPr>
            <w:tcW w:w="1701" w:type="dxa"/>
            <w:vMerge/>
            <w:vAlign w:val="center"/>
          </w:tcPr>
          <w:p w14:paraId="3DC79610" w14:textId="77777777" w:rsidR="00FA26CC" w:rsidRDefault="00FA26CC">
            <w:pPr>
              <w:pStyle w:val="afffffffff9"/>
            </w:pPr>
          </w:p>
        </w:tc>
        <w:tc>
          <w:tcPr>
            <w:tcW w:w="4034" w:type="dxa"/>
            <w:vAlign w:val="center"/>
          </w:tcPr>
          <w:p w14:paraId="2CD4A9A6" w14:textId="77777777" w:rsidR="00FA26CC" w:rsidRDefault="0026493D">
            <w:pPr>
              <w:pStyle w:val="afffffffff9"/>
            </w:pPr>
            <w:r>
              <w:rPr>
                <w:rFonts w:hint="eastAsia"/>
                <w:color w:val="000000"/>
                <w:lang w:bidi="ar"/>
              </w:rPr>
              <w:t>木棉</w:t>
            </w:r>
            <w:r>
              <w:rPr>
                <w:rFonts w:hint="eastAsia"/>
                <w:color w:val="000000"/>
                <w:lang w:bidi="ar"/>
              </w:rPr>
              <w:t>+</w:t>
            </w:r>
            <w:r>
              <w:rPr>
                <w:rFonts w:hint="eastAsia"/>
                <w:color w:val="000000"/>
                <w:lang w:bidi="ar"/>
              </w:rPr>
              <w:t>红锥</w:t>
            </w:r>
          </w:p>
        </w:tc>
        <w:tc>
          <w:tcPr>
            <w:tcW w:w="2333" w:type="dxa"/>
            <w:vAlign w:val="center"/>
          </w:tcPr>
          <w:p w14:paraId="757D03DE"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04529961" w14:textId="77777777">
        <w:trPr>
          <w:jc w:val="center"/>
        </w:trPr>
        <w:tc>
          <w:tcPr>
            <w:tcW w:w="1266" w:type="dxa"/>
            <w:vMerge/>
            <w:vAlign w:val="center"/>
          </w:tcPr>
          <w:p w14:paraId="1E8CC1E0" w14:textId="77777777" w:rsidR="00FA26CC" w:rsidRDefault="00FA26CC">
            <w:pPr>
              <w:pStyle w:val="afffffffff9"/>
            </w:pPr>
          </w:p>
        </w:tc>
        <w:tc>
          <w:tcPr>
            <w:tcW w:w="1701" w:type="dxa"/>
            <w:vMerge/>
            <w:vAlign w:val="center"/>
          </w:tcPr>
          <w:p w14:paraId="18F67543" w14:textId="77777777" w:rsidR="00FA26CC" w:rsidRDefault="00FA26CC">
            <w:pPr>
              <w:pStyle w:val="afffffffff9"/>
            </w:pPr>
          </w:p>
        </w:tc>
        <w:tc>
          <w:tcPr>
            <w:tcW w:w="4034" w:type="dxa"/>
            <w:vAlign w:val="center"/>
          </w:tcPr>
          <w:p w14:paraId="41FD385F" w14:textId="77777777" w:rsidR="00FA26CC" w:rsidRDefault="0026493D">
            <w:pPr>
              <w:pStyle w:val="afffffffff9"/>
            </w:pPr>
            <w:r>
              <w:rPr>
                <w:rFonts w:hint="eastAsia"/>
                <w:color w:val="000000"/>
                <w:lang w:bidi="ar"/>
              </w:rPr>
              <w:t>木棉</w:t>
            </w:r>
            <w:r>
              <w:rPr>
                <w:rFonts w:hint="eastAsia"/>
                <w:color w:val="000000"/>
                <w:lang w:bidi="ar"/>
              </w:rPr>
              <w:t>+</w:t>
            </w:r>
            <w:r>
              <w:rPr>
                <w:color w:val="000000"/>
                <w:lang w:bidi="ar"/>
              </w:rPr>
              <w:t>榄仁</w:t>
            </w:r>
          </w:p>
        </w:tc>
        <w:tc>
          <w:tcPr>
            <w:tcW w:w="2333" w:type="dxa"/>
            <w:vAlign w:val="center"/>
          </w:tcPr>
          <w:p w14:paraId="2A6874B9"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029B260F" w14:textId="77777777">
        <w:trPr>
          <w:jc w:val="center"/>
        </w:trPr>
        <w:tc>
          <w:tcPr>
            <w:tcW w:w="1266" w:type="dxa"/>
            <w:vMerge/>
            <w:vAlign w:val="center"/>
          </w:tcPr>
          <w:p w14:paraId="6FD2CC3E" w14:textId="77777777" w:rsidR="00FA26CC" w:rsidRDefault="00FA26CC">
            <w:pPr>
              <w:pStyle w:val="afffffffff9"/>
            </w:pPr>
          </w:p>
        </w:tc>
        <w:tc>
          <w:tcPr>
            <w:tcW w:w="1701" w:type="dxa"/>
            <w:vMerge/>
            <w:vAlign w:val="center"/>
          </w:tcPr>
          <w:p w14:paraId="04F25499" w14:textId="77777777" w:rsidR="00FA26CC" w:rsidRDefault="00FA26CC">
            <w:pPr>
              <w:pStyle w:val="afffffffff9"/>
            </w:pPr>
          </w:p>
        </w:tc>
        <w:tc>
          <w:tcPr>
            <w:tcW w:w="4034" w:type="dxa"/>
            <w:vAlign w:val="center"/>
          </w:tcPr>
          <w:p w14:paraId="5FA41E9D" w14:textId="77777777" w:rsidR="00FA26CC" w:rsidRDefault="0026493D">
            <w:pPr>
              <w:pStyle w:val="afffffffff9"/>
            </w:pPr>
            <w:r>
              <w:rPr>
                <w:rFonts w:hint="eastAsia"/>
                <w:color w:val="000000"/>
                <w:lang w:bidi="ar"/>
              </w:rPr>
              <w:t>木棉</w:t>
            </w:r>
            <w:r>
              <w:rPr>
                <w:rFonts w:hint="eastAsia"/>
                <w:color w:val="000000"/>
                <w:lang w:bidi="ar"/>
              </w:rPr>
              <w:t>+</w:t>
            </w:r>
            <w:r>
              <w:rPr>
                <w:color w:val="000000"/>
                <w:lang w:bidi="ar"/>
              </w:rPr>
              <w:t>降香黄檀</w:t>
            </w:r>
          </w:p>
        </w:tc>
        <w:tc>
          <w:tcPr>
            <w:tcW w:w="2333" w:type="dxa"/>
            <w:vAlign w:val="center"/>
          </w:tcPr>
          <w:p w14:paraId="36374D3E"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4F83BDAF" w14:textId="77777777">
        <w:trPr>
          <w:jc w:val="center"/>
        </w:trPr>
        <w:tc>
          <w:tcPr>
            <w:tcW w:w="1266" w:type="dxa"/>
            <w:vMerge/>
            <w:vAlign w:val="center"/>
          </w:tcPr>
          <w:p w14:paraId="150FBB75" w14:textId="77777777" w:rsidR="00FA26CC" w:rsidRDefault="00FA26CC">
            <w:pPr>
              <w:pStyle w:val="afffffffff9"/>
            </w:pPr>
          </w:p>
        </w:tc>
        <w:tc>
          <w:tcPr>
            <w:tcW w:w="1701" w:type="dxa"/>
            <w:vMerge/>
            <w:vAlign w:val="center"/>
          </w:tcPr>
          <w:p w14:paraId="17973F37" w14:textId="77777777" w:rsidR="00FA26CC" w:rsidRDefault="00FA26CC">
            <w:pPr>
              <w:pStyle w:val="afffffffff9"/>
            </w:pPr>
          </w:p>
        </w:tc>
        <w:tc>
          <w:tcPr>
            <w:tcW w:w="4034" w:type="dxa"/>
            <w:vAlign w:val="center"/>
          </w:tcPr>
          <w:p w14:paraId="2060E4F1" w14:textId="77777777" w:rsidR="00FA26CC" w:rsidRDefault="0026493D">
            <w:pPr>
              <w:pStyle w:val="afffffffff9"/>
            </w:pPr>
            <w:r>
              <w:rPr>
                <w:rFonts w:hint="eastAsia"/>
                <w:color w:val="000000"/>
                <w:lang w:bidi="ar"/>
              </w:rPr>
              <w:t>木棉</w:t>
            </w:r>
            <w:r>
              <w:rPr>
                <w:rFonts w:hint="eastAsia"/>
                <w:color w:val="000000"/>
                <w:lang w:bidi="ar"/>
              </w:rPr>
              <w:t>+</w:t>
            </w:r>
            <w:r>
              <w:rPr>
                <w:rFonts w:hint="eastAsia"/>
                <w:color w:val="000000"/>
                <w:lang w:bidi="ar"/>
              </w:rPr>
              <w:t>格木</w:t>
            </w:r>
          </w:p>
        </w:tc>
        <w:tc>
          <w:tcPr>
            <w:tcW w:w="2333" w:type="dxa"/>
            <w:vAlign w:val="center"/>
          </w:tcPr>
          <w:p w14:paraId="403BC1B9"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5C7010D3" w14:textId="77777777">
        <w:trPr>
          <w:jc w:val="center"/>
        </w:trPr>
        <w:tc>
          <w:tcPr>
            <w:tcW w:w="1266" w:type="dxa"/>
            <w:vMerge/>
            <w:vAlign w:val="center"/>
          </w:tcPr>
          <w:p w14:paraId="0C10B67F" w14:textId="77777777" w:rsidR="00FA26CC" w:rsidRDefault="00FA26CC">
            <w:pPr>
              <w:pStyle w:val="afffffffff9"/>
            </w:pPr>
          </w:p>
        </w:tc>
        <w:tc>
          <w:tcPr>
            <w:tcW w:w="1701" w:type="dxa"/>
            <w:vMerge w:val="restart"/>
            <w:vAlign w:val="center"/>
          </w:tcPr>
          <w:p w14:paraId="7835EA65" w14:textId="77777777" w:rsidR="00FA26CC" w:rsidRDefault="0026493D">
            <w:pPr>
              <w:pStyle w:val="afffffffff9"/>
            </w:pPr>
            <w:r>
              <w:rPr>
                <w:color w:val="000000"/>
                <w:lang w:bidi="ar"/>
              </w:rPr>
              <w:t>带状混交</w:t>
            </w:r>
          </w:p>
        </w:tc>
        <w:tc>
          <w:tcPr>
            <w:tcW w:w="4034" w:type="dxa"/>
            <w:vAlign w:val="center"/>
          </w:tcPr>
          <w:p w14:paraId="476E10BD" w14:textId="77777777" w:rsidR="00FA26CC" w:rsidRDefault="0026493D">
            <w:pPr>
              <w:pStyle w:val="afffffffff9"/>
            </w:pPr>
            <w:r>
              <w:rPr>
                <w:rFonts w:hint="eastAsia"/>
                <w:color w:val="000000"/>
                <w:lang w:bidi="ar"/>
              </w:rPr>
              <w:t>木棉</w:t>
            </w:r>
            <w:r>
              <w:rPr>
                <w:rFonts w:hint="eastAsia"/>
                <w:color w:val="000000"/>
                <w:lang w:bidi="ar"/>
              </w:rPr>
              <w:t>+</w:t>
            </w:r>
            <w:r>
              <w:rPr>
                <w:color w:val="000000"/>
                <w:lang w:bidi="ar"/>
              </w:rPr>
              <w:t>红花天料木</w:t>
            </w:r>
          </w:p>
        </w:tc>
        <w:tc>
          <w:tcPr>
            <w:tcW w:w="2333" w:type="dxa"/>
            <w:vAlign w:val="center"/>
          </w:tcPr>
          <w:p w14:paraId="6484F9CD"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698CAB2F" w14:textId="77777777">
        <w:trPr>
          <w:jc w:val="center"/>
        </w:trPr>
        <w:tc>
          <w:tcPr>
            <w:tcW w:w="1266" w:type="dxa"/>
            <w:vMerge/>
            <w:vAlign w:val="center"/>
          </w:tcPr>
          <w:p w14:paraId="5242694F" w14:textId="77777777" w:rsidR="00FA26CC" w:rsidRDefault="00FA26CC">
            <w:pPr>
              <w:pStyle w:val="afffffffff9"/>
            </w:pPr>
          </w:p>
        </w:tc>
        <w:tc>
          <w:tcPr>
            <w:tcW w:w="1701" w:type="dxa"/>
            <w:vMerge/>
            <w:vAlign w:val="center"/>
          </w:tcPr>
          <w:p w14:paraId="58CEE2CD" w14:textId="77777777" w:rsidR="00FA26CC" w:rsidRDefault="00FA26CC">
            <w:pPr>
              <w:pStyle w:val="afffffffff9"/>
            </w:pPr>
          </w:p>
        </w:tc>
        <w:tc>
          <w:tcPr>
            <w:tcW w:w="4034" w:type="dxa"/>
            <w:vAlign w:val="center"/>
          </w:tcPr>
          <w:p w14:paraId="13DFA9EB" w14:textId="77777777" w:rsidR="00FA26CC" w:rsidRDefault="0026493D">
            <w:pPr>
              <w:pStyle w:val="afffffffff9"/>
            </w:pPr>
            <w:r>
              <w:rPr>
                <w:rFonts w:hint="eastAsia"/>
                <w:color w:val="000000"/>
                <w:lang w:bidi="ar"/>
              </w:rPr>
              <w:t>木棉</w:t>
            </w:r>
            <w:r>
              <w:rPr>
                <w:rFonts w:hint="eastAsia"/>
                <w:color w:val="000000"/>
                <w:lang w:bidi="ar"/>
              </w:rPr>
              <w:t>+</w:t>
            </w:r>
            <w:r>
              <w:rPr>
                <w:rFonts w:hint="eastAsia"/>
                <w:color w:val="000000"/>
                <w:lang w:bidi="ar"/>
              </w:rPr>
              <w:t>红锥</w:t>
            </w:r>
          </w:p>
        </w:tc>
        <w:tc>
          <w:tcPr>
            <w:tcW w:w="2333" w:type="dxa"/>
            <w:vAlign w:val="center"/>
          </w:tcPr>
          <w:p w14:paraId="06864EE0"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1780626F" w14:textId="77777777">
        <w:trPr>
          <w:jc w:val="center"/>
        </w:trPr>
        <w:tc>
          <w:tcPr>
            <w:tcW w:w="1266" w:type="dxa"/>
            <w:vMerge/>
            <w:vAlign w:val="center"/>
          </w:tcPr>
          <w:p w14:paraId="549012AC" w14:textId="77777777" w:rsidR="00FA26CC" w:rsidRDefault="00FA26CC">
            <w:pPr>
              <w:pStyle w:val="afffffffff9"/>
            </w:pPr>
          </w:p>
        </w:tc>
        <w:tc>
          <w:tcPr>
            <w:tcW w:w="1701" w:type="dxa"/>
            <w:vMerge/>
            <w:vAlign w:val="center"/>
          </w:tcPr>
          <w:p w14:paraId="36294034" w14:textId="77777777" w:rsidR="00FA26CC" w:rsidRDefault="00FA26CC">
            <w:pPr>
              <w:pStyle w:val="afffffffff9"/>
            </w:pPr>
          </w:p>
        </w:tc>
        <w:tc>
          <w:tcPr>
            <w:tcW w:w="4034" w:type="dxa"/>
            <w:vAlign w:val="center"/>
          </w:tcPr>
          <w:p w14:paraId="6790DE0F" w14:textId="77777777" w:rsidR="00FA26CC" w:rsidRDefault="0026493D">
            <w:pPr>
              <w:pStyle w:val="afffffffff9"/>
            </w:pPr>
            <w:r>
              <w:rPr>
                <w:rFonts w:hint="eastAsia"/>
                <w:color w:val="000000"/>
                <w:lang w:bidi="ar"/>
              </w:rPr>
              <w:t>木棉</w:t>
            </w:r>
            <w:r>
              <w:rPr>
                <w:rFonts w:hint="eastAsia"/>
                <w:color w:val="000000"/>
                <w:lang w:bidi="ar"/>
              </w:rPr>
              <w:t>+</w:t>
            </w:r>
            <w:r>
              <w:rPr>
                <w:color w:val="000000"/>
                <w:lang w:bidi="ar"/>
              </w:rPr>
              <w:t>榄仁</w:t>
            </w:r>
          </w:p>
        </w:tc>
        <w:tc>
          <w:tcPr>
            <w:tcW w:w="2333" w:type="dxa"/>
            <w:vAlign w:val="center"/>
          </w:tcPr>
          <w:p w14:paraId="3BA3D71E"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47758797" w14:textId="77777777">
        <w:trPr>
          <w:jc w:val="center"/>
        </w:trPr>
        <w:tc>
          <w:tcPr>
            <w:tcW w:w="1266" w:type="dxa"/>
            <w:vMerge/>
            <w:vAlign w:val="center"/>
          </w:tcPr>
          <w:p w14:paraId="334CE935" w14:textId="77777777" w:rsidR="00FA26CC" w:rsidRDefault="00FA26CC">
            <w:pPr>
              <w:pStyle w:val="afffffffff9"/>
            </w:pPr>
          </w:p>
        </w:tc>
        <w:tc>
          <w:tcPr>
            <w:tcW w:w="1701" w:type="dxa"/>
            <w:vMerge/>
            <w:vAlign w:val="center"/>
          </w:tcPr>
          <w:p w14:paraId="289B6887" w14:textId="77777777" w:rsidR="00FA26CC" w:rsidRDefault="00FA26CC">
            <w:pPr>
              <w:pStyle w:val="afffffffff9"/>
            </w:pPr>
          </w:p>
        </w:tc>
        <w:tc>
          <w:tcPr>
            <w:tcW w:w="4034" w:type="dxa"/>
            <w:vAlign w:val="center"/>
          </w:tcPr>
          <w:p w14:paraId="6D05C773" w14:textId="77777777" w:rsidR="00FA26CC" w:rsidRDefault="0026493D">
            <w:pPr>
              <w:pStyle w:val="afffffffff9"/>
            </w:pPr>
            <w:r>
              <w:rPr>
                <w:rFonts w:hint="eastAsia"/>
                <w:color w:val="000000"/>
                <w:lang w:bidi="ar"/>
              </w:rPr>
              <w:t>木棉</w:t>
            </w:r>
            <w:r>
              <w:rPr>
                <w:rFonts w:hint="eastAsia"/>
                <w:color w:val="000000"/>
                <w:lang w:bidi="ar"/>
              </w:rPr>
              <w:t>+</w:t>
            </w:r>
            <w:r>
              <w:rPr>
                <w:color w:val="000000"/>
                <w:lang w:bidi="ar"/>
              </w:rPr>
              <w:t>降香黄檀</w:t>
            </w:r>
          </w:p>
        </w:tc>
        <w:tc>
          <w:tcPr>
            <w:tcW w:w="2333" w:type="dxa"/>
            <w:vAlign w:val="center"/>
          </w:tcPr>
          <w:p w14:paraId="11C180C4"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r w:rsidR="00FA26CC" w14:paraId="6584523B" w14:textId="77777777">
        <w:trPr>
          <w:jc w:val="center"/>
        </w:trPr>
        <w:tc>
          <w:tcPr>
            <w:tcW w:w="1266" w:type="dxa"/>
            <w:vMerge/>
            <w:vAlign w:val="center"/>
          </w:tcPr>
          <w:p w14:paraId="02DF8207" w14:textId="77777777" w:rsidR="00FA26CC" w:rsidRDefault="00FA26CC">
            <w:pPr>
              <w:pStyle w:val="afffffffff9"/>
            </w:pPr>
          </w:p>
        </w:tc>
        <w:tc>
          <w:tcPr>
            <w:tcW w:w="1701" w:type="dxa"/>
            <w:vMerge/>
            <w:vAlign w:val="center"/>
          </w:tcPr>
          <w:p w14:paraId="538BF5AC" w14:textId="77777777" w:rsidR="00FA26CC" w:rsidRDefault="00FA26CC">
            <w:pPr>
              <w:pStyle w:val="afffffffff9"/>
            </w:pPr>
          </w:p>
        </w:tc>
        <w:tc>
          <w:tcPr>
            <w:tcW w:w="4034" w:type="dxa"/>
            <w:vAlign w:val="center"/>
          </w:tcPr>
          <w:p w14:paraId="3B5CAAFE" w14:textId="77777777" w:rsidR="00FA26CC" w:rsidRDefault="0026493D">
            <w:pPr>
              <w:pStyle w:val="afffffffff9"/>
            </w:pPr>
            <w:r>
              <w:rPr>
                <w:rFonts w:hint="eastAsia"/>
                <w:color w:val="000000"/>
                <w:lang w:bidi="ar"/>
              </w:rPr>
              <w:t>木棉</w:t>
            </w:r>
            <w:r>
              <w:rPr>
                <w:rFonts w:hint="eastAsia"/>
                <w:color w:val="000000"/>
                <w:lang w:bidi="ar"/>
              </w:rPr>
              <w:t>+</w:t>
            </w:r>
            <w:r>
              <w:rPr>
                <w:rFonts w:hint="eastAsia"/>
                <w:color w:val="000000"/>
                <w:lang w:bidi="ar"/>
              </w:rPr>
              <w:t>格木</w:t>
            </w:r>
          </w:p>
        </w:tc>
        <w:tc>
          <w:tcPr>
            <w:tcW w:w="2333" w:type="dxa"/>
            <w:vAlign w:val="center"/>
          </w:tcPr>
          <w:p w14:paraId="6D18A524" w14:textId="77777777" w:rsidR="00FA26CC" w:rsidRDefault="0026493D">
            <w:pPr>
              <w:pStyle w:val="afffffffff9"/>
            </w:pPr>
            <w:r>
              <w:rPr>
                <w:rFonts w:hint="eastAsia"/>
                <w:color w:val="000000"/>
                <w:lang w:bidi="ar"/>
              </w:rPr>
              <w:t>70</w:t>
            </w:r>
            <w:r>
              <w:rPr>
                <w:rFonts w:hint="eastAsia"/>
                <w:color w:val="000000"/>
                <w:lang w:bidi="ar"/>
              </w:rPr>
              <w:t>：</w:t>
            </w:r>
            <w:r>
              <w:rPr>
                <w:rFonts w:hint="eastAsia"/>
                <w:color w:val="000000"/>
                <w:lang w:bidi="ar"/>
              </w:rPr>
              <w:t>30</w:t>
            </w:r>
          </w:p>
        </w:tc>
      </w:tr>
    </w:tbl>
    <w:p w14:paraId="2053A0E4" w14:textId="77777777" w:rsidR="00FA26CC" w:rsidRDefault="00FA26CC">
      <w:pPr>
        <w:pStyle w:val="afffff5"/>
        <w:ind w:firstLine="420"/>
      </w:pPr>
    </w:p>
    <w:p w14:paraId="434FFD2E" w14:textId="77777777" w:rsidR="00FA26CC" w:rsidRDefault="00FA26CC">
      <w:pPr>
        <w:pStyle w:val="afffff5"/>
        <w:ind w:firstLine="420"/>
        <w:sectPr w:rsidR="00FA26CC">
          <w:pgSz w:w="11906" w:h="16838"/>
          <w:pgMar w:top="1928" w:right="1134" w:bottom="1134" w:left="1134" w:header="1418" w:footer="1134" w:gutter="284"/>
          <w:cols w:space="425"/>
          <w:formProt w:val="0"/>
          <w:docGrid w:type="lines" w:linePitch="312"/>
        </w:sectPr>
      </w:pPr>
    </w:p>
    <w:p w14:paraId="6EB0A9F2" w14:textId="77777777" w:rsidR="00FA26CC" w:rsidRDefault="00FA26CC">
      <w:pPr>
        <w:pStyle w:val="af8"/>
        <w:rPr>
          <w:rFonts w:hint="eastAsia"/>
          <w:vanish w:val="0"/>
        </w:rPr>
      </w:pPr>
    </w:p>
    <w:p w14:paraId="0A7499C2" w14:textId="77777777" w:rsidR="00FA26CC" w:rsidRDefault="00FA26CC">
      <w:pPr>
        <w:pStyle w:val="afe"/>
        <w:rPr>
          <w:vanish w:val="0"/>
        </w:rPr>
      </w:pPr>
    </w:p>
    <w:p w14:paraId="363B703C" w14:textId="2D450A83" w:rsidR="00FA26CC" w:rsidRDefault="0026493D">
      <w:pPr>
        <w:pStyle w:val="aff3"/>
        <w:spacing w:after="156"/>
      </w:pPr>
      <w:r>
        <w:br/>
      </w:r>
      <w:bookmarkStart w:id="179" w:name="_Toc243647083"/>
      <w:r>
        <w:rPr>
          <w:rFonts w:hint="eastAsia"/>
        </w:rPr>
        <w:t>（资料性）</w:t>
      </w:r>
      <w:r>
        <w:br/>
      </w:r>
      <w:r>
        <w:rPr>
          <w:rFonts w:hint="eastAsia"/>
        </w:rPr>
        <w:t>木棉主要</w:t>
      </w:r>
      <w:r w:rsidR="00B57F63">
        <w:rPr>
          <w:rFonts w:hint="eastAsia"/>
        </w:rPr>
        <w:t>病虫害危害症状</w:t>
      </w:r>
      <w:r>
        <w:rPr>
          <w:rFonts w:hint="eastAsia"/>
        </w:rPr>
        <w:t>及防</w:t>
      </w:r>
      <w:r w:rsidR="00B57F63">
        <w:rPr>
          <w:rFonts w:hint="eastAsia"/>
        </w:rPr>
        <w:t>治</w:t>
      </w:r>
      <w:r>
        <w:rPr>
          <w:rFonts w:hint="eastAsia"/>
        </w:rPr>
        <w:t>方法</w:t>
      </w:r>
      <w:bookmarkEnd w:id="179"/>
    </w:p>
    <w:p w14:paraId="214D6F96" w14:textId="77777777" w:rsidR="00FA26CC" w:rsidRDefault="00FA26CC">
      <w:pPr>
        <w:pStyle w:val="afffff5"/>
        <w:ind w:firstLine="420"/>
      </w:pPr>
    </w:p>
    <w:p w14:paraId="32BE9367" w14:textId="1FA26F41" w:rsidR="00FA26CC" w:rsidRDefault="0026493D">
      <w:pPr>
        <w:pStyle w:val="afffff5"/>
        <w:ind w:firstLineChars="0" w:firstLine="0"/>
      </w:pPr>
      <w:r>
        <w:rPr>
          <w:rFonts w:hint="eastAsia"/>
        </w:rPr>
        <w:t>木棉主要</w:t>
      </w:r>
      <w:r w:rsidR="00B57F63">
        <w:rPr>
          <w:rFonts w:hint="eastAsia"/>
        </w:rPr>
        <w:t>病虫害危害症状</w:t>
      </w:r>
      <w:r>
        <w:rPr>
          <w:rFonts w:hint="eastAsia"/>
        </w:rPr>
        <w:t>及</w:t>
      </w:r>
      <w:r w:rsidR="00B57F63">
        <w:rPr>
          <w:rFonts w:hint="eastAsia"/>
        </w:rPr>
        <w:t>防治</w:t>
      </w:r>
      <w:r>
        <w:rPr>
          <w:rFonts w:hint="eastAsia"/>
        </w:rPr>
        <w:t>方法见表</w:t>
      </w:r>
      <w:r>
        <w:rPr>
          <w:rFonts w:hint="eastAsia"/>
        </w:rPr>
        <w:t>F.1</w:t>
      </w:r>
      <w:r>
        <w:rPr>
          <w:rFonts w:hint="eastAsia"/>
        </w:rPr>
        <w:t>。</w:t>
      </w:r>
    </w:p>
    <w:p w14:paraId="54299BF3" w14:textId="1014AA25" w:rsidR="00FA26CC" w:rsidRDefault="0026493D">
      <w:pPr>
        <w:pStyle w:val="aff"/>
        <w:numPr>
          <w:ilvl w:val="0"/>
          <w:numId w:val="0"/>
        </w:numPr>
        <w:spacing w:before="156" w:after="156"/>
      </w:pPr>
      <w:r>
        <w:rPr>
          <w:rFonts w:hint="eastAsia"/>
        </w:rPr>
        <w:t>表F.1 木棉主要</w:t>
      </w:r>
      <w:r w:rsidR="00B57F63">
        <w:rPr>
          <w:rFonts w:hint="eastAsia"/>
        </w:rPr>
        <w:t>病虫害危害症状</w:t>
      </w:r>
      <w:r>
        <w:rPr>
          <w:rFonts w:hint="eastAsia"/>
        </w:rPr>
        <w:t>及</w:t>
      </w:r>
      <w:r w:rsidR="00B57F63">
        <w:rPr>
          <w:rFonts w:hint="eastAsia"/>
        </w:rPr>
        <w:t>防治</w:t>
      </w:r>
      <w:r>
        <w:rPr>
          <w:rFonts w:hint="eastAsia"/>
        </w:rPr>
        <w:t>方法</w:t>
      </w:r>
    </w:p>
    <w:tbl>
      <w:tblPr>
        <w:tblStyle w:val="affff7"/>
        <w:tblW w:w="0" w:type="auto"/>
        <w:jc w:val="center"/>
        <w:tblBorders>
          <w:top w:val="single" w:sz="8" w:space="0" w:color="auto"/>
          <w:left w:val="single" w:sz="8" w:space="0" w:color="auto"/>
          <w:bottom w:val="single" w:sz="8" w:space="0" w:color="auto"/>
          <w:right w:val="single" w:sz="8" w:space="0" w:color="auto"/>
        </w:tblBorders>
        <w:tblCellMar>
          <w:left w:w="100" w:type="dxa"/>
          <w:right w:w="100" w:type="dxa"/>
        </w:tblCellMar>
        <w:tblLook w:val="04A0" w:firstRow="1" w:lastRow="0" w:firstColumn="1" w:lastColumn="0" w:noHBand="0" w:noVBand="1"/>
      </w:tblPr>
      <w:tblGrid>
        <w:gridCol w:w="2542"/>
        <w:gridCol w:w="2977"/>
        <w:gridCol w:w="3815"/>
      </w:tblGrid>
      <w:tr w:rsidR="00FA26CC" w14:paraId="7143C595" w14:textId="77777777">
        <w:trPr>
          <w:tblHeader/>
          <w:jc w:val="center"/>
        </w:trPr>
        <w:tc>
          <w:tcPr>
            <w:tcW w:w="2542" w:type="dxa"/>
            <w:tcBorders>
              <w:top w:val="single" w:sz="8" w:space="0" w:color="auto"/>
              <w:bottom w:val="single" w:sz="8" w:space="0" w:color="auto"/>
            </w:tcBorders>
          </w:tcPr>
          <w:p w14:paraId="5B50A8B2" w14:textId="5D661118" w:rsidR="00FA26CC" w:rsidRDefault="0026493D">
            <w:pPr>
              <w:pStyle w:val="afffffffff9"/>
              <w:rPr>
                <w:rFonts w:ascii="黑体" w:eastAsia="黑体" w:hAnsi="黑体" w:hint="eastAsia"/>
                <w:szCs w:val="18"/>
              </w:rPr>
            </w:pPr>
            <w:r>
              <w:rPr>
                <w:rFonts w:ascii="黑体" w:eastAsia="黑体" w:hAnsi="黑体"/>
                <w:szCs w:val="18"/>
              </w:rPr>
              <w:t>有害生物</w:t>
            </w:r>
            <w:r w:rsidR="00B57F63">
              <w:rPr>
                <w:rFonts w:ascii="黑体" w:eastAsia="黑体" w:hAnsi="黑体" w:hint="eastAsia"/>
                <w:szCs w:val="18"/>
              </w:rPr>
              <w:t>种类</w:t>
            </w:r>
          </w:p>
        </w:tc>
        <w:tc>
          <w:tcPr>
            <w:tcW w:w="2977" w:type="dxa"/>
            <w:tcBorders>
              <w:top w:val="single" w:sz="8" w:space="0" w:color="auto"/>
              <w:bottom w:val="single" w:sz="8" w:space="0" w:color="auto"/>
            </w:tcBorders>
          </w:tcPr>
          <w:p w14:paraId="40649253" w14:textId="77777777" w:rsidR="00FA26CC" w:rsidRDefault="0026493D">
            <w:pPr>
              <w:pStyle w:val="afffffffff9"/>
              <w:rPr>
                <w:rFonts w:ascii="黑体" w:eastAsia="黑体" w:hAnsi="黑体" w:hint="eastAsia"/>
                <w:szCs w:val="18"/>
              </w:rPr>
            </w:pPr>
            <w:r>
              <w:rPr>
                <w:rFonts w:ascii="黑体" w:eastAsia="黑体" w:hAnsi="黑体"/>
                <w:szCs w:val="18"/>
              </w:rPr>
              <w:t>危害症状</w:t>
            </w:r>
          </w:p>
        </w:tc>
        <w:tc>
          <w:tcPr>
            <w:tcW w:w="3815" w:type="dxa"/>
            <w:tcBorders>
              <w:top w:val="single" w:sz="8" w:space="0" w:color="auto"/>
              <w:bottom w:val="single" w:sz="8" w:space="0" w:color="auto"/>
            </w:tcBorders>
          </w:tcPr>
          <w:p w14:paraId="6D4E55F0" w14:textId="3561F2A9" w:rsidR="00FA26CC" w:rsidRDefault="00B57F63">
            <w:pPr>
              <w:pStyle w:val="afffffffff9"/>
              <w:rPr>
                <w:rFonts w:ascii="黑体" w:eastAsia="黑体" w:hAnsi="黑体" w:hint="eastAsia"/>
                <w:szCs w:val="18"/>
              </w:rPr>
            </w:pPr>
            <w:r>
              <w:rPr>
                <w:rFonts w:ascii="黑体" w:eastAsia="黑体" w:hAnsi="黑体" w:hint="eastAsia"/>
                <w:szCs w:val="18"/>
              </w:rPr>
              <w:t>防治</w:t>
            </w:r>
            <w:r w:rsidR="0026493D">
              <w:rPr>
                <w:rFonts w:ascii="黑体" w:eastAsia="黑体" w:hAnsi="黑体"/>
                <w:szCs w:val="18"/>
              </w:rPr>
              <w:t>方法</w:t>
            </w:r>
          </w:p>
        </w:tc>
      </w:tr>
      <w:tr w:rsidR="00FA26CC" w14:paraId="71DB749C" w14:textId="77777777">
        <w:trPr>
          <w:jc w:val="center"/>
        </w:trPr>
        <w:tc>
          <w:tcPr>
            <w:tcW w:w="2542" w:type="dxa"/>
            <w:tcBorders>
              <w:top w:val="single" w:sz="8" w:space="0" w:color="auto"/>
            </w:tcBorders>
            <w:vAlign w:val="center"/>
          </w:tcPr>
          <w:p w14:paraId="4FFFC676" w14:textId="77777777" w:rsidR="00FA26CC" w:rsidRDefault="0026493D">
            <w:pPr>
              <w:pStyle w:val="afffffffff9"/>
              <w:rPr>
                <w:szCs w:val="18"/>
              </w:rPr>
            </w:pPr>
            <w:r>
              <w:rPr>
                <w:szCs w:val="18"/>
              </w:rPr>
              <w:t>木棉炭疽病病原菌（</w:t>
            </w:r>
            <w:r>
              <w:rPr>
                <w:i/>
                <w:iCs/>
                <w:szCs w:val="18"/>
              </w:rPr>
              <w:t>Colletotrichum gloeosporioides</w:t>
            </w:r>
            <w:r>
              <w:rPr>
                <w:szCs w:val="18"/>
              </w:rPr>
              <w:t>）</w:t>
            </w:r>
          </w:p>
        </w:tc>
        <w:tc>
          <w:tcPr>
            <w:tcW w:w="2977" w:type="dxa"/>
            <w:tcBorders>
              <w:top w:val="single" w:sz="8" w:space="0" w:color="auto"/>
            </w:tcBorders>
            <w:vAlign w:val="center"/>
          </w:tcPr>
          <w:p w14:paraId="226D74E9" w14:textId="77777777" w:rsidR="00FA26CC" w:rsidRDefault="0026493D">
            <w:pPr>
              <w:pStyle w:val="afffffffff9"/>
              <w:rPr>
                <w:szCs w:val="18"/>
              </w:rPr>
            </w:pPr>
            <w:r>
              <w:rPr>
                <w:szCs w:val="18"/>
              </w:rPr>
              <w:t>叶尖</w:t>
            </w:r>
            <w:r>
              <w:rPr>
                <w:szCs w:val="18"/>
              </w:rPr>
              <w:t xml:space="preserve"> / </w:t>
            </w:r>
            <w:r>
              <w:rPr>
                <w:szCs w:val="18"/>
              </w:rPr>
              <w:t>叶缘出现茶褐色至黑色病斑，有轮纹、散生小黑点，病斑扩大后叶片焦枯、早落。</w:t>
            </w:r>
          </w:p>
        </w:tc>
        <w:tc>
          <w:tcPr>
            <w:tcW w:w="3815" w:type="dxa"/>
            <w:tcBorders>
              <w:top w:val="single" w:sz="8" w:space="0" w:color="auto"/>
            </w:tcBorders>
            <w:vAlign w:val="center"/>
          </w:tcPr>
          <w:p w14:paraId="5C2AD287" w14:textId="77777777" w:rsidR="00FA26CC" w:rsidRDefault="0026493D">
            <w:pPr>
              <w:pStyle w:val="afffffffff9"/>
              <w:jc w:val="left"/>
              <w:rPr>
                <w:szCs w:val="18"/>
              </w:rPr>
            </w:pPr>
            <w:r>
              <w:rPr>
                <w:szCs w:val="18"/>
              </w:rPr>
              <w:t>（</w:t>
            </w:r>
            <w:r>
              <w:rPr>
                <w:szCs w:val="18"/>
              </w:rPr>
              <w:t>1</w:t>
            </w:r>
            <w:r>
              <w:rPr>
                <w:szCs w:val="18"/>
              </w:rPr>
              <w:t>）清除病叶、修剪过密枝；（</w:t>
            </w:r>
            <w:r>
              <w:rPr>
                <w:szCs w:val="18"/>
              </w:rPr>
              <w:t>2</w:t>
            </w:r>
            <w:r>
              <w:rPr>
                <w:szCs w:val="18"/>
              </w:rPr>
              <w:t>）抽叶期宜喷</w:t>
            </w:r>
            <w:r>
              <w:rPr>
                <w:szCs w:val="18"/>
              </w:rPr>
              <w:t xml:space="preserve"> 75% </w:t>
            </w:r>
            <w:r>
              <w:rPr>
                <w:szCs w:val="18"/>
              </w:rPr>
              <w:t>百菌清可湿性粉剂</w:t>
            </w:r>
            <w:r>
              <w:rPr>
                <w:szCs w:val="18"/>
              </w:rPr>
              <w:t xml:space="preserve"> + 70% </w:t>
            </w:r>
            <w:r>
              <w:rPr>
                <w:szCs w:val="18"/>
              </w:rPr>
              <w:t>甲基硫菌灵可湿性粉剂（</w:t>
            </w:r>
            <w:r>
              <w:rPr>
                <w:szCs w:val="18"/>
              </w:rPr>
              <w:t>1:1</w:t>
            </w:r>
            <w:r>
              <w:rPr>
                <w:szCs w:val="18"/>
              </w:rPr>
              <w:t>），兑水</w:t>
            </w:r>
            <w:r>
              <w:rPr>
                <w:szCs w:val="18"/>
              </w:rPr>
              <w:t xml:space="preserve"> 800 </w:t>
            </w:r>
            <w:r>
              <w:rPr>
                <w:szCs w:val="18"/>
              </w:rPr>
              <w:t>倍～</w:t>
            </w:r>
            <w:r>
              <w:rPr>
                <w:szCs w:val="18"/>
              </w:rPr>
              <w:t xml:space="preserve">1000 </w:t>
            </w:r>
            <w:r>
              <w:rPr>
                <w:szCs w:val="18"/>
              </w:rPr>
              <w:t>倍喷施；（</w:t>
            </w:r>
            <w:r>
              <w:rPr>
                <w:szCs w:val="18"/>
              </w:rPr>
              <w:t>3</w:t>
            </w:r>
            <w:r>
              <w:rPr>
                <w:szCs w:val="18"/>
              </w:rPr>
              <w:t>）视天气和病情连续交替喷施</w:t>
            </w:r>
            <w:r>
              <w:rPr>
                <w:szCs w:val="18"/>
              </w:rPr>
              <w:t xml:space="preserve"> 3 </w:t>
            </w:r>
            <w:r>
              <w:rPr>
                <w:szCs w:val="18"/>
              </w:rPr>
              <w:t>次～</w:t>
            </w:r>
            <w:r>
              <w:rPr>
                <w:szCs w:val="18"/>
              </w:rPr>
              <w:t xml:space="preserve">4 </w:t>
            </w:r>
            <w:r>
              <w:rPr>
                <w:szCs w:val="18"/>
              </w:rPr>
              <w:t>次，间隔</w:t>
            </w:r>
            <w:r>
              <w:rPr>
                <w:szCs w:val="18"/>
              </w:rPr>
              <w:t xml:space="preserve"> 7 d</w:t>
            </w:r>
            <w:r>
              <w:rPr>
                <w:szCs w:val="18"/>
              </w:rPr>
              <w:t>～</w:t>
            </w:r>
            <w:r>
              <w:rPr>
                <w:szCs w:val="18"/>
              </w:rPr>
              <w:t>15 d</w:t>
            </w:r>
            <w:r>
              <w:rPr>
                <w:szCs w:val="18"/>
              </w:rPr>
              <w:t>。</w:t>
            </w:r>
          </w:p>
        </w:tc>
      </w:tr>
      <w:tr w:rsidR="00FA26CC" w14:paraId="570DAC37" w14:textId="77777777">
        <w:trPr>
          <w:jc w:val="center"/>
        </w:trPr>
        <w:tc>
          <w:tcPr>
            <w:tcW w:w="2542" w:type="dxa"/>
            <w:vAlign w:val="center"/>
          </w:tcPr>
          <w:p w14:paraId="0B157046" w14:textId="77777777" w:rsidR="00FA26CC" w:rsidRDefault="0026493D">
            <w:pPr>
              <w:pStyle w:val="afffffffff9"/>
              <w:rPr>
                <w:szCs w:val="18"/>
              </w:rPr>
            </w:pPr>
            <w:r>
              <w:rPr>
                <w:szCs w:val="18"/>
              </w:rPr>
              <w:t>木棉叶斑病病原菌（</w:t>
            </w:r>
            <w:r>
              <w:rPr>
                <w:i/>
                <w:iCs/>
                <w:szCs w:val="18"/>
              </w:rPr>
              <w:t>Corynespora cassiicola</w:t>
            </w:r>
            <w:r>
              <w:rPr>
                <w:szCs w:val="18"/>
              </w:rPr>
              <w:t>）</w:t>
            </w:r>
          </w:p>
        </w:tc>
        <w:tc>
          <w:tcPr>
            <w:tcW w:w="2977" w:type="dxa"/>
            <w:vAlign w:val="center"/>
          </w:tcPr>
          <w:p w14:paraId="5080DA9C" w14:textId="77777777" w:rsidR="00FA26CC" w:rsidRDefault="0026493D">
            <w:pPr>
              <w:pStyle w:val="afffffffff9"/>
              <w:rPr>
                <w:szCs w:val="18"/>
              </w:rPr>
            </w:pPr>
            <w:r>
              <w:rPr>
                <w:szCs w:val="18"/>
              </w:rPr>
              <w:t>叶片褐色不规则斑，中央灰褐、边缘黑褐，后期穿孔、落叶。</w:t>
            </w:r>
          </w:p>
        </w:tc>
        <w:tc>
          <w:tcPr>
            <w:tcW w:w="3815" w:type="dxa"/>
            <w:vAlign w:val="center"/>
          </w:tcPr>
          <w:p w14:paraId="7A4F80D0" w14:textId="77777777" w:rsidR="00FA26CC" w:rsidRDefault="0026493D">
            <w:pPr>
              <w:pStyle w:val="afffffffff9"/>
              <w:jc w:val="both"/>
              <w:rPr>
                <w:szCs w:val="18"/>
              </w:rPr>
            </w:pPr>
            <w:r>
              <w:rPr>
                <w:szCs w:val="18"/>
              </w:rPr>
              <w:t>（</w:t>
            </w:r>
            <w:r>
              <w:rPr>
                <w:szCs w:val="18"/>
              </w:rPr>
              <w:t>1</w:t>
            </w:r>
            <w:r>
              <w:rPr>
                <w:szCs w:val="18"/>
              </w:rPr>
              <w:t>）增施磷钾肥、避免积水；（</w:t>
            </w:r>
            <w:r>
              <w:rPr>
                <w:szCs w:val="18"/>
              </w:rPr>
              <w:t>2</w:t>
            </w:r>
            <w:r>
              <w:rPr>
                <w:szCs w:val="18"/>
              </w:rPr>
              <w:t>）发病期宜喷</w:t>
            </w:r>
            <w:r>
              <w:rPr>
                <w:szCs w:val="18"/>
              </w:rPr>
              <w:t xml:space="preserve"> 1% </w:t>
            </w:r>
            <w:r>
              <w:rPr>
                <w:szCs w:val="18"/>
              </w:rPr>
              <w:t>波尔多液或</w:t>
            </w:r>
            <w:r>
              <w:rPr>
                <w:szCs w:val="18"/>
              </w:rPr>
              <w:t xml:space="preserve"> 50% </w:t>
            </w:r>
            <w:r>
              <w:rPr>
                <w:szCs w:val="18"/>
              </w:rPr>
              <w:t>异菌脲可湿性粉剂</w:t>
            </w:r>
            <w:r>
              <w:rPr>
                <w:szCs w:val="18"/>
              </w:rPr>
              <w:t xml:space="preserve"> 1000 </w:t>
            </w:r>
            <w:r>
              <w:rPr>
                <w:szCs w:val="18"/>
              </w:rPr>
              <w:t>倍液；（</w:t>
            </w:r>
            <w:r>
              <w:rPr>
                <w:szCs w:val="18"/>
              </w:rPr>
              <w:t>3</w:t>
            </w:r>
            <w:r>
              <w:rPr>
                <w:szCs w:val="18"/>
              </w:rPr>
              <w:t>）连续喷施</w:t>
            </w:r>
            <w:r>
              <w:rPr>
                <w:szCs w:val="18"/>
              </w:rPr>
              <w:t xml:space="preserve"> 3 </w:t>
            </w:r>
            <w:r>
              <w:rPr>
                <w:szCs w:val="18"/>
              </w:rPr>
              <w:t>次～</w:t>
            </w:r>
            <w:r>
              <w:rPr>
                <w:szCs w:val="18"/>
              </w:rPr>
              <w:t xml:space="preserve">4 </w:t>
            </w:r>
            <w:r>
              <w:rPr>
                <w:szCs w:val="18"/>
              </w:rPr>
              <w:t>次，间隔</w:t>
            </w:r>
            <w:r>
              <w:rPr>
                <w:szCs w:val="18"/>
              </w:rPr>
              <w:t xml:space="preserve"> 7 d</w:t>
            </w:r>
            <w:r>
              <w:rPr>
                <w:szCs w:val="18"/>
              </w:rPr>
              <w:t>～</w:t>
            </w:r>
            <w:r>
              <w:rPr>
                <w:szCs w:val="18"/>
              </w:rPr>
              <w:t>15 d</w:t>
            </w:r>
            <w:r>
              <w:rPr>
                <w:szCs w:val="18"/>
              </w:rPr>
              <w:t>。</w:t>
            </w:r>
          </w:p>
        </w:tc>
      </w:tr>
      <w:tr w:rsidR="00FA26CC" w14:paraId="182AC222" w14:textId="77777777">
        <w:trPr>
          <w:jc w:val="center"/>
        </w:trPr>
        <w:tc>
          <w:tcPr>
            <w:tcW w:w="2542" w:type="dxa"/>
            <w:vAlign w:val="center"/>
          </w:tcPr>
          <w:p w14:paraId="42948F2D" w14:textId="77777777" w:rsidR="00FA26CC" w:rsidRDefault="0026493D">
            <w:pPr>
              <w:pStyle w:val="afffffffff9"/>
              <w:rPr>
                <w:szCs w:val="18"/>
              </w:rPr>
            </w:pPr>
            <w:r>
              <w:rPr>
                <w:szCs w:val="18"/>
              </w:rPr>
              <w:t>木棉茎腐病病原菌（</w:t>
            </w:r>
            <w:r>
              <w:rPr>
                <w:i/>
                <w:iCs/>
                <w:szCs w:val="18"/>
              </w:rPr>
              <w:t>Colletotrichum gloeosporioides</w:t>
            </w:r>
            <w:r>
              <w:rPr>
                <w:szCs w:val="18"/>
              </w:rPr>
              <w:t>）</w:t>
            </w:r>
          </w:p>
        </w:tc>
        <w:tc>
          <w:tcPr>
            <w:tcW w:w="2977" w:type="dxa"/>
            <w:vAlign w:val="center"/>
          </w:tcPr>
          <w:p w14:paraId="584578FA" w14:textId="77777777" w:rsidR="00FA26CC" w:rsidRDefault="0026493D">
            <w:pPr>
              <w:pStyle w:val="afffffffff9"/>
              <w:rPr>
                <w:szCs w:val="18"/>
              </w:rPr>
            </w:pPr>
            <w:r>
              <w:rPr>
                <w:szCs w:val="18"/>
              </w:rPr>
              <w:t>枝干水渍状褐腐，有轮纹与小黑点，皮层腐烂、流胶，严重整枝枯死。</w:t>
            </w:r>
          </w:p>
        </w:tc>
        <w:tc>
          <w:tcPr>
            <w:tcW w:w="3815" w:type="dxa"/>
            <w:vAlign w:val="center"/>
          </w:tcPr>
          <w:p w14:paraId="7C3F0188" w14:textId="77777777" w:rsidR="00FA26CC" w:rsidRDefault="0026493D">
            <w:pPr>
              <w:pStyle w:val="afffffffff9"/>
              <w:jc w:val="both"/>
              <w:rPr>
                <w:szCs w:val="18"/>
              </w:rPr>
            </w:pPr>
            <w:r>
              <w:rPr>
                <w:szCs w:val="18"/>
              </w:rPr>
              <w:t>（</w:t>
            </w:r>
            <w:r>
              <w:rPr>
                <w:szCs w:val="18"/>
              </w:rPr>
              <w:t>1</w:t>
            </w:r>
            <w:r>
              <w:rPr>
                <w:szCs w:val="18"/>
              </w:rPr>
              <w:t>）冬季清园、烧毁病枝；（</w:t>
            </w:r>
            <w:r>
              <w:rPr>
                <w:szCs w:val="18"/>
              </w:rPr>
              <w:t>2</w:t>
            </w:r>
            <w:r>
              <w:rPr>
                <w:szCs w:val="18"/>
              </w:rPr>
              <w:t>）发病期宜喷</w:t>
            </w:r>
            <w:r>
              <w:rPr>
                <w:szCs w:val="18"/>
              </w:rPr>
              <w:t xml:space="preserve"> 75% </w:t>
            </w:r>
            <w:r>
              <w:rPr>
                <w:szCs w:val="18"/>
              </w:rPr>
              <w:t>百菌清可湿性粉剂</w:t>
            </w:r>
            <w:r>
              <w:rPr>
                <w:szCs w:val="18"/>
              </w:rPr>
              <w:t xml:space="preserve"> 800 </w:t>
            </w:r>
            <w:r>
              <w:rPr>
                <w:szCs w:val="18"/>
              </w:rPr>
              <w:t>倍液；（</w:t>
            </w:r>
            <w:r>
              <w:rPr>
                <w:szCs w:val="18"/>
              </w:rPr>
              <w:t>3</w:t>
            </w:r>
            <w:r>
              <w:rPr>
                <w:szCs w:val="18"/>
              </w:rPr>
              <w:t>）连续喷施</w:t>
            </w:r>
            <w:r>
              <w:rPr>
                <w:szCs w:val="18"/>
              </w:rPr>
              <w:t xml:space="preserve"> 3 </w:t>
            </w:r>
            <w:r>
              <w:rPr>
                <w:szCs w:val="18"/>
              </w:rPr>
              <w:t>次～</w:t>
            </w:r>
            <w:r>
              <w:rPr>
                <w:szCs w:val="18"/>
              </w:rPr>
              <w:t xml:space="preserve">4 </w:t>
            </w:r>
            <w:r>
              <w:rPr>
                <w:szCs w:val="18"/>
              </w:rPr>
              <w:t>次，间隔</w:t>
            </w:r>
            <w:r>
              <w:rPr>
                <w:szCs w:val="18"/>
              </w:rPr>
              <w:t xml:space="preserve"> 7 d</w:t>
            </w:r>
            <w:r>
              <w:rPr>
                <w:szCs w:val="18"/>
              </w:rPr>
              <w:t>～</w:t>
            </w:r>
            <w:r>
              <w:rPr>
                <w:szCs w:val="18"/>
              </w:rPr>
              <w:t>15 d</w:t>
            </w:r>
            <w:r>
              <w:rPr>
                <w:szCs w:val="18"/>
              </w:rPr>
              <w:t>。</w:t>
            </w:r>
          </w:p>
        </w:tc>
      </w:tr>
      <w:tr w:rsidR="00FA26CC" w14:paraId="0D8ADACF" w14:textId="77777777">
        <w:trPr>
          <w:jc w:val="center"/>
        </w:trPr>
        <w:tc>
          <w:tcPr>
            <w:tcW w:w="2542" w:type="dxa"/>
            <w:vAlign w:val="center"/>
          </w:tcPr>
          <w:p w14:paraId="3B66526A" w14:textId="77777777" w:rsidR="00FA26CC" w:rsidRDefault="0026493D">
            <w:pPr>
              <w:pStyle w:val="afffffffff9"/>
              <w:rPr>
                <w:szCs w:val="18"/>
              </w:rPr>
            </w:pPr>
            <w:r>
              <w:rPr>
                <w:szCs w:val="18"/>
              </w:rPr>
              <w:t>眉斑并脊天牛（</w:t>
            </w:r>
            <w:r>
              <w:rPr>
                <w:i/>
                <w:iCs/>
                <w:szCs w:val="18"/>
              </w:rPr>
              <w:t>Glenea cantor</w:t>
            </w:r>
            <w:r>
              <w:rPr>
                <w:szCs w:val="18"/>
              </w:rPr>
              <w:t>）</w:t>
            </w:r>
          </w:p>
        </w:tc>
        <w:tc>
          <w:tcPr>
            <w:tcW w:w="2977" w:type="dxa"/>
            <w:vAlign w:val="center"/>
          </w:tcPr>
          <w:p w14:paraId="5F7491F6" w14:textId="77777777" w:rsidR="00FA26CC" w:rsidRDefault="0026493D">
            <w:pPr>
              <w:pStyle w:val="afffffffff9"/>
              <w:rPr>
                <w:szCs w:val="18"/>
              </w:rPr>
            </w:pPr>
            <w:r>
              <w:rPr>
                <w:szCs w:val="18"/>
              </w:rPr>
              <w:t>幼虫蛀干，韧皮部与木质部被蛀空、流胶、排粪，树势衰退、风折。</w:t>
            </w:r>
          </w:p>
        </w:tc>
        <w:tc>
          <w:tcPr>
            <w:tcW w:w="3815" w:type="dxa"/>
            <w:vAlign w:val="center"/>
          </w:tcPr>
          <w:p w14:paraId="161061F6" w14:textId="77777777" w:rsidR="00FA26CC" w:rsidRDefault="0026493D">
            <w:pPr>
              <w:pStyle w:val="afffffffff9"/>
              <w:jc w:val="left"/>
              <w:rPr>
                <w:szCs w:val="18"/>
              </w:rPr>
            </w:pPr>
            <w:r>
              <w:rPr>
                <w:szCs w:val="18"/>
              </w:rPr>
              <w:t>（</w:t>
            </w:r>
            <w:r>
              <w:rPr>
                <w:szCs w:val="18"/>
              </w:rPr>
              <w:t>1</w:t>
            </w:r>
            <w:r>
              <w:rPr>
                <w:szCs w:val="18"/>
              </w:rPr>
              <w:t>）人工钩杀幼虫、堵虫孔；（</w:t>
            </w:r>
            <w:r>
              <w:rPr>
                <w:szCs w:val="18"/>
              </w:rPr>
              <w:t>2</w:t>
            </w:r>
            <w:r>
              <w:rPr>
                <w:szCs w:val="18"/>
              </w:rPr>
              <w:t>）灌注</w:t>
            </w:r>
            <w:r>
              <w:rPr>
                <w:szCs w:val="18"/>
              </w:rPr>
              <w:t xml:space="preserve"> 50% </w:t>
            </w:r>
            <w:r>
              <w:rPr>
                <w:szCs w:val="18"/>
              </w:rPr>
              <w:t>杀螟松乳油</w:t>
            </w:r>
            <w:r>
              <w:rPr>
                <w:szCs w:val="18"/>
              </w:rPr>
              <w:t xml:space="preserve"> 1:50 </w:t>
            </w:r>
            <w:r>
              <w:rPr>
                <w:szCs w:val="18"/>
              </w:rPr>
              <w:t>倍液或</w:t>
            </w:r>
            <w:r>
              <w:rPr>
                <w:szCs w:val="18"/>
              </w:rPr>
              <w:t xml:space="preserve"> 40.7% </w:t>
            </w:r>
            <w:r>
              <w:rPr>
                <w:szCs w:val="18"/>
              </w:rPr>
              <w:t>毒死蜱乳油</w:t>
            </w:r>
            <w:r>
              <w:rPr>
                <w:szCs w:val="18"/>
              </w:rPr>
              <w:t xml:space="preserve"> 100 </w:t>
            </w:r>
            <w:r>
              <w:rPr>
                <w:szCs w:val="18"/>
              </w:rPr>
              <w:t>倍～</w:t>
            </w:r>
            <w:r>
              <w:rPr>
                <w:szCs w:val="18"/>
              </w:rPr>
              <w:t xml:space="preserve">200 </w:t>
            </w:r>
            <w:r>
              <w:rPr>
                <w:szCs w:val="18"/>
              </w:rPr>
              <w:t>倍液；（</w:t>
            </w:r>
            <w:r>
              <w:rPr>
                <w:szCs w:val="18"/>
              </w:rPr>
              <w:t>3</w:t>
            </w:r>
            <w:r>
              <w:rPr>
                <w:szCs w:val="18"/>
              </w:rPr>
              <w:t>）每月</w:t>
            </w:r>
            <w:r>
              <w:rPr>
                <w:szCs w:val="18"/>
              </w:rPr>
              <w:t xml:space="preserve"> 1 </w:t>
            </w:r>
            <w:r>
              <w:rPr>
                <w:szCs w:val="18"/>
              </w:rPr>
              <w:t>次，连续</w:t>
            </w:r>
            <w:r>
              <w:rPr>
                <w:szCs w:val="18"/>
              </w:rPr>
              <w:t xml:space="preserve"> 3 </w:t>
            </w:r>
            <w:r>
              <w:rPr>
                <w:szCs w:val="18"/>
              </w:rPr>
              <w:t>次～</w:t>
            </w:r>
            <w:r>
              <w:rPr>
                <w:szCs w:val="18"/>
              </w:rPr>
              <w:t xml:space="preserve">4 </w:t>
            </w:r>
            <w:r>
              <w:rPr>
                <w:szCs w:val="18"/>
              </w:rPr>
              <w:t>次。</w:t>
            </w:r>
          </w:p>
        </w:tc>
      </w:tr>
      <w:tr w:rsidR="00FA26CC" w14:paraId="6929CEE0" w14:textId="77777777">
        <w:trPr>
          <w:jc w:val="center"/>
        </w:trPr>
        <w:tc>
          <w:tcPr>
            <w:tcW w:w="2542" w:type="dxa"/>
            <w:vAlign w:val="center"/>
          </w:tcPr>
          <w:p w14:paraId="22F8F2C5" w14:textId="77777777" w:rsidR="00FA26CC" w:rsidRDefault="0026493D">
            <w:pPr>
              <w:pStyle w:val="afffffffff9"/>
              <w:rPr>
                <w:szCs w:val="18"/>
              </w:rPr>
            </w:pPr>
            <w:r>
              <w:rPr>
                <w:szCs w:val="18"/>
              </w:rPr>
              <w:t>木棉大卷叶螟（</w:t>
            </w:r>
            <w:r>
              <w:rPr>
                <w:i/>
                <w:iCs/>
                <w:szCs w:val="18"/>
              </w:rPr>
              <w:t>Haritalodes derogata</w:t>
            </w:r>
            <w:r>
              <w:rPr>
                <w:szCs w:val="18"/>
              </w:rPr>
              <w:t>）</w:t>
            </w:r>
          </w:p>
        </w:tc>
        <w:tc>
          <w:tcPr>
            <w:tcW w:w="2977" w:type="dxa"/>
            <w:vAlign w:val="center"/>
          </w:tcPr>
          <w:p w14:paraId="4386328D" w14:textId="77777777" w:rsidR="00FA26CC" w:rsidRDefault="0026493D">
            <w:pPr>
              <w:pStyle w:val="afffffffff9"/>
              <w:rPr>
                <w:szCs w:val="18"/>
              </w:rPr>
            </w:pPr>
            <w:r>
              <w:rPr>
                <w:szCs w:val="18"/>
              </w:rPr>
              <w:t>幼虫卷叶成筒、取食叶肉，严重吃光叶片。</w:t>
            </w:r>
          </w:p>
        </w:tc>
        <w:tc>
          <w:tcPr>
            <w:tcW w:w="3815" w:type="dxa"/>
            <w:vAlign w:val="center"/>
          </w:tcPr>
          <w:p w14:paraId="0E4E33E7" w14:textId="77777777" w:rsidR="00FA26CC" w:rsidRDefault="0026493D">
            <w:pPr>
              <w:pStyle w:val="afffffffff9"/>
              <w:jc w:val="both"/>
              <w:rPr>
                <w:kern w:val="2"/>
                <w:szCs w:val="18"/>
              </w:rPr>
            </w:pPr>
            <w:r>
              <w:rPr>
                <w:kern w:val="2"/>
                <w:szCs w:val="18"/>
              </w:rPr>
              <w:t>（</w:t>
            </w:r>
            <w:r>
              <w:rPr>
                <w:kern w:val="2"/>
                <w:szCs w:val="18"/>
              </w:rPr>
              <w:t>1</w:t>
            </w:r>
            <w:r>
              <w:rPr>
                <w:kern w:val="2"/>
                <w:szCs w:val="18"/>
              </w:rPr>
              <w:t>）人工摘除卷叶；（</w:t>
            </w:r>
            <w:r>
              <w:rPr>
                <w:kern w:val="2"/>
                <w:szCs w:val="18"/>
              </w:rPr>
              <w:t>2</w:t>
            </w:r>
            <w:r>
              <w:rPr>
                <w:kern w:val="2"/>
                <w:szCs w:val="18"/>
              </w:rPr>
              <w:t>）宜施用</w:t>
            </w:r>
            <w:r>
              <w:rPr>
                <w:kern w:val="2"/>
                <w:szCs w:val="18"/>
              </w:rPr>
              <w:t xml:space="preserve"> 50% </w:t>
            </w:r>
            <w:r>
              <w:rPr>
                <w:kern w:val="2"/>
                <w:szCs w:val="18"/>
              </w:rPr>
              <w:t>辛硫磷乳油</w:t>
            </w:r>
            <w:r>
              <w:rPr>
                <w:kern w:val="2"/>
                <w:szCs w:val="18"/>
              </w:rPr>
              <w:t xml:space="preserve"> 1000 </w:t>
            </w:r>
            <w:r>
              <w:rPr>
                <w:kern w:val="2"/>
                <w:szCs w:val="18"/>
              </w:rPr>
              <w:t>倍或</w:t>
            </w:r>
            <w:r>
              <w:rPr>
                <w:kern w:val="2"/>
                <w:szCs w:val="18"/>
              </w:rPr>
              <w:t xml:space="preserve"> 25% </w:t>
            </w:r>
            <w:r>
              <w:rPr>
                <w:kern w:val="2"/>
                <w:szCs w:val="18"/>
              </w:rPr>
              <w:t>喹硫磷乳油</w:t>
            </w:r>
            <w:r>
              <w:rPr>
                <w:kern w:val="2"/>
                <w:szCs w:val="18"/>
              </w:rPr>
              <w:t xml:space="preserve"> 1000 </w:t>
            </w:r>
            <w:r>
              <w:rPr>
                <w:kern w:val="2"/>
                <w:szCs w:val="18"/>
              </w:rPr>
              <w:t>倍液；（</w:t>
            </w:r>
            <w:r>
              <w:rPr>
                <w:kern w:val="2"/>
                <w:szCs w:val="18"/>
              </w:rPr>
              <w:t>3</w:t>
            </w:r>
            <w:r>
              <w:rPr>
                <w:kern w:val="2"/>
                <w:szCs w:val="18"/>
              </w:rPr>
              <w:t>）连续喷施</w:t>
            </w:r>
            <w:r>
              <w:rPr>
                <w:kern w:val="2"/>
                <w:szCs w:val="18"/>
              </w:rPr>
              <w:t xml:space="preserve"> 1 </w:t>
            </w:r>
            <w:r>
              <w:rPr>
                <w:kern w:val="2"/>
                <w:szCs w:val="18"/>
              </w:rPr>
              <w:t>次～</w:t>
            </w:r>
            <w:r>
              <w:rPr>
                <w:kern w:val="2"/>
                <w:szCs w:val="18"/>
              </w:rPr>
              <w:t xml:space="preserve">2 </w:t>
            </w:r>
            <w:r>
              <w:rPr>
                <w:kern w:val="2"/>
                <w:szCs w:val="18"/>
              </w:rPr>
              <w:t>次，间隔</w:t>
            </w:r>
            <w:r>
              <w:rPr>
                <w:kern w:val="2"/>
                <w:szCs w:val="18"/>
              </w:rPr>
              <w:t xml:space="preserve"> 7 d</w:t>
            </w:r>
            <w:r>
              <w:rPr>
                <w:kern w:val="2"/>
                <w:szCs w:val="18"/>
              </w:rPr>
              <w:t>～</w:t>
            </w:r>
            <w:r>
              <w:rPr>
                <w:kern w:val="2"/>
                <w:szCs w:val="18"/>
              </w:rPr>
              <w:t>15 d</w:t>
            </w:r>
            <w:r>
              <w:rPr>
                <w:kern w:val="2"/>
                <w:szCs w:val="18"/>
              </w:rPr>
              <w:t>。</w:t>
            </w:r>
          </w:p>
        </w:tc>
      </w:tr>
      <w:tr w:rsidR="00FA26CC" w14:paraId="3EE3C44B" w14:textId="77777777">
        <w:trPr>
          <w:jc w:val="center"/>
        </w:trPr>
        <w:tc>
          <w:tcPr>
            <w:tcW w:w="2542" w:type="dxa"/>
            <w:vAlign w:val="center"/>
          </w:tcPr>
          <w:p w14:paraId="03F25CCB" w14:textId="77777777" w:rsidR="00FA26CC" w:rsidRDefault="0026493D">
            <w:pPr>
              <w:pStyle w:val="afffffffff9"/>
              <w:rPr>
                <w:szCs w:val="18"/>
              </w:rPr>
            </w:pPr>
            <w:bookmarkStart w:id="180" w:name="BookMark6"/>
            <w:r>
              <w:rPr>
                <w:szCs w:val="18"/>
              </w:rPr>
              <w:t>小绿叶蝉（</w:t>
            </w:r>
            <w:r>
              <w:rPr>
                <w:i/>
                <w:iCs/>
                <w:szCs w:val="18"/>
              </w:rPr>
              <w:t>Empoasca flavescens</w:t>
            </w:r>
            <w:r>
              <w:rPr>
                <w:szCs w:val="18"/>
              </w:rPr>
              <w:t>）</w:t>
            </w:r>
          </w:p>
        </w:tc>
        <w:tc>
          <w:tcPr>
            <w:tcW w:w="2977" w:type="dxa"/>
            <w:vAlign w:val="center"/>
          </w:tcPr>
          <w:p w14:paraId="03DE7D10" w14:textId="77777777" w:rsidR="00FA26CC" w:rsidRDefault="0026493D">
            <w:pPr>
              <w:pStyle w:val="afffffffff9"/>
              <w:rPr>
                <w:szCs w:val="18"/>
              </w:rPr>
            </w:pPr>
            <w:r>
              <w:rPr>
                <w:szCs w:val="18"/>
              </w:rPr>
              <w:t>刺吸嫩梢汁液，叶片歪扭、黄化、焦枯；分泌蜜露诱发煤污</w:t>
            </w:r>
            <w:r>
              <w:rPr>
                <w:rFonts w:hint="eastAsia"/>
                <w:szCs w:val="18"/>
              </w:rPr>
              <w:t>。</w:t>
            </w:r>
          </w:p>
        </w:tc>
        <w:tc>
          <w:tcPr>
            <w:tcW w:w="3815" w:type="dxa"/>
            <w:vAlign w:val="center"/>
          </w:tcPr>
          <w:p w14:paraId="097093D3" w14:textId="77777777" w:rsidR="00FA26CC" w:rsidRDefault="0026493D">
            <w:pPr>
              <w:pStyle w:val="afffffffff9"/>
              <w:jc w:val="both"/>
              <w:rPr>
                <w:kern w:val="2"/>
                <w:szCs w:val="18"/>
              </w:rPr>
            </w:pPr>
            <w:r>
              <w:rPr>
                <w:szCs w:val="18"/>
              </w:rPr>
              <w:t>（（</w:t>
            </w:r>
            <w:r>
              <w:rPr>
                <w:szCs w:val="18"/>
              </w:rPr>
              <w:t>1</w:t>
            </w:r>
            <w:r>
              <w:rPr>
                <w:szCs w:val="18"/>
              </w:rPr>
              <w:t>）冬春清园、地面喷药；（</w:t>
            </w:r>
            <w:r>
              <w:rPr>
                <w:szCs w:val="18"/>
              </w:rPr>
              <w:t>2</w:t>
            </w:r>
            <w:r>
              <w:rPr>
                <w:szCs w:val="18"/>
              </w:rPr>
              <w:t>）宜选用</w:t>
            </w:r>
            <w:r>
              <w:rPr>
                <w:szCs w:val="18"/>
              </w:rPr>
              <w:t xml:space="preserve"> 70% </w:t>
            </w:r>
            <w:r>
              <w:rPr>
                <w:szCs w:val="18"/>
              </w:rPr>
              <w:t>吡虫啉水分散粒剂（艾美乐）</w:t>
            </w:r>
            <w:r>
              <w:rPr>
                <w:szCs w:val="18"/>
              </w:rPr>
              <w:t xml:space="preserve">5000 </w:t>
            </w:r>
            <w:r>
              <w:rPr>
                <w:szCs w:val="18"/>
              </w:rPr>
              <w:t>倍～</w:t>
            </w:r>
            <w:r>
              <w:rPr>
                <w:szCs w:val="18"/>
              </w:rPr>
              <w:t xml:space="preserve">10000 </w:t>
            </w:r>
            <w:r>
              <w:rPr>
                <w:szCs w:val="18"/>
              </w:rPr>
              <w:t>倍液，或</w:t>
            </w:r>
            <w:r>
              <w:rPr>
                <w:szCs w:val="18"/>
              </w:rPr>
              <w:t xml:space="preserve"> 10% </w:t>
            </w:r>
            <w:r>
              <w:rPr>
                <w:szCs w:val="18"/>
              </w:rPr>
              <w:t>吡虫啉可湿性粉剂</w:t>
            </w:r>
            <w:r>
              <w:rPr>
                <w:szCs w:val="18"/>
              </w:rPr>
              <w:t xml:space="preserve"> 1000 </w:t>
            </w:r>
            <w:r>
              <w:rPr>
                <w:szCs w:val="18"/>
              </w:rPr>
              <w:t>倍液；（</w:t>
            </w:r>
            <w:r>
              <w:rPr>
                <w:szCs w:val="18"/>
              </w:rPr>
              <w:t>3</w:t>
            </w:r>
            <w:r>
              <w:rPr>
                <w:szCs w:val="18"/>
              </w:rPr>
              <w:t>）连续喷施</w:t>
            </w:r>
            <w:r>
              <w:rPr>
                <w:szCs w:val="18"/>
              </w:rPr>
              <w:t xml:space="preserve"> 3 </w:t>
            </w:r>
            <w:r>
              <w:rPr>
                <w:szCs w:val="18"/>
              </w:rPr>
              <w:t>次～</w:t>
            </w:r>
            <w:r>
              <w:rPr>
                <w:szCs w:val="18"/>
              </w:rPr>
              <w:t xml:space="preserve">4 </w:t>
            </w:r>
            <w:r>
              <w:rPr>
                <w:szCs w:val="18"/>
              </w:rPr>
              <w:t>次，施药间隔</w:t>
            </w:r>
            <w:r>
              <w:rPr>
                <w:szCs w:val="18"/>
              </w:rPr>
              <w:t xml:space="preserve"> 7 d</w:t>
            </w:r>
            <w:r>
              <w:rPr>
                <w:szCs w:val="18"/>
              </w:rPr>
              <w:t>。</w:t>
            </w:r>
          </w:p>
        </w:tc>
      </w:tr>
    </w:tbl>
    <w:p w14:paraId="42EE4564" w14:textId="77777777" w:rsidR="00FA26CC" w:rsidRDefault="00FA26CC">
      <w:pPr>
        <w:pStyle w:val="afffffffff9"/>
        <w:rPr>
          <w:szCs w:val="18"/>
        </w:rPr>
        <w:sectPr w:rsidR="00FA26CC">
          <w:pgSz w:w="11906" w:h="16838"/>
          <w:pgMar w:top="1928" w:right="1134" w:bottom="1134" w:left="1134" w:header="1418" w:footer="1134" w:gutter="284"/>
          <w:cols w:space="425"/>
          <w:formProt w:val="0"/>
          <w:docGrid w:type="lines" w:linePitch="312"/>
        </w:sectPr>
      </w:pPr>
    </w:p>
    <w:p w14:paraId="49E8E67E" w14:textId="77777777" w:rsidR="00FA26CC" w:rsidRDefault="0026493D">
      <w:pPr>
        <w:pStyle w:val="afffff5"/>
        <w:ind w:firstLine="422"/>
        <w:rPr>
          <w:b/>
          <w:bCs/>
        </w:rPr>
      </w:pPr>
      <w:bookmarkStart w:id="181" w:name="BookMark8"/>
      <w:bookmarkEnd w:id="171"/>
      <w:r>
        <w:rPr>
          <w:b/>
          <w:bCs/>
        </w:rPr>
        <w:lastRenderedPageBreak/>
        <w:t>参考文献</w:t>
      </w:r>
    </w:p>
    <w:p w14:paraId="06DF4F76" w14:textId="77777777" w:rsidR="00FA26CC" w:rsidRDefault="0026493D">
      <w:pPr>
        <w:pStyle w:val="afffff5"/>
        <w:ind w:firstLine="420"/>
      </w:pPr>
      <w:r>
        <w:t>下列文件对于本文件的应用是参考文件。凡是注日期的引用文件，仅注日期的版本适用于本文件。凡是不注日期的引用文件，其最新版本（包括所有的修改单）适用于本文件。</w:t>
      </w:r>
    </w:p>
    <w:p w14:paraId="789B8151" w14:textId="593BBE86" w:rsidR="00217B08" w:rsidRDefault="00217B08" w:rsidP="00217B08">
      <w:pPr>
        <w:pStyle w:val="afffff5"/>
        <w:ind w:firstLine="420"/>
      </w:pPr>
      <w:r>
        <w:t>[</w:t>
      </w:r>
      <w:r w:rsidR="00DD29C3">
        <w:rPr>
          <w:rFonts w:hint="eastAsia"/>
        </w:rPr>
        <w:t>1</w:t>
      </w:r>
      <w:r>
        <w:t>] LY/T 3315</w:t>
      </w:r>
      <w:r>
        <w:noBreakHyphen/>
        <w:t xml:space="preserve">2022 </w:t>
      </w:r>
      <w:r>
        <w:t>森林立地质量评价技术规程</w:t>
      </w:r>
    </w:p>
    <w:p w14:paraId="6088BF16" w14:textId="21E556DD" w:rsidR="00DD29C3" w:rsidRDefault="00DD29C3" w:rsidP="00DD29C3">
      <w:pPr>
        <w:pStyle w:val="afffff5"/>
        <w:ind w:firstLine="420"/>
      </w:pPr>
      <w:r>
        <w:rPr>
          <w:rFonts w:hint="eastAsia"/>
        </w:rPr>
        <w:t>[2]</w:t>
      </w:r>
      <w:r>
        <w:t xml:space="preserve"> LY/T 3</w:t>
      </w:r>
      <w:r>
        <w:rPr>
          <w:rFonts w:hint="eastAsia"/>
        </w:rPr>
        <w:t>461</w:t>
      </w:r>
      <w:r>
        <w:noBreakHyphen/>
        <w:t>202</w:t>
      </w:r>
      <w:r>
        <w:rPr>
          <w:rFonts w:hint="eastAsia"/>
        </w:rPr>
        <w:t xml:space="preserve">6 </w:t>
      </w:r>
      <w:r>
        <w:rPr>
          <w:rFonts w:hint="eastAsia"/>
        </w:rPr>
        <w:t>楸树林培育技术规程</w:t>
      </w:r>
    </w:p>
    <w:p w14:paraId="3DE480C6" w14:textId="1A93FCAC" w:rsidR="00217B08" w:rsidRPr="00DD29C3" w:rsidRDefault="00217B08">
      <w:pPr>
        <w:pStyle w:val="afffff5"/>
        <w:ind w:firstLine="420"/>
      </w:pPr>
      <w:r>
        <w:rPr>
          <w:rFonts w:hint="eastAsia"/>
        </w:rPr>
        <w:t>[3] DB44</w:t>
      </w:r>
      <w:r>
        <w:t xml:space="preserve">/T </w:t>
      </w:r>
      <w:r>
        <w:rPr>
          <w:rFonts w:hint="eastAsia"/>
        </w:rPr>
        <w:t>2235</w:t>
      </w:r>
      <w:r>
        <w:noBreakHyphen/>
        <w:t>20</w:t>
      </w:r>
      <w:r>
        <w:rPr>
          <w:rFonts w:hint="eastAsia"/>
        </w:rPr>
        <w:t xml:space="preserve">20 </w:t>
      </w:r>
      <w:r w:rsidR="00DD29C3" w:rsidRPr="00DD29C3">
        <w:t>木麻黄采穗圃建设技术规程</w:t>
      </w:r>
    </w:p>
    <w:bookmarkEnd w:id="180"/>
    <w:p w14:paraId="2900CA22" w14:textId="77777777" w:rsidR="00FA26CC" w:rsidRDefault="0026493D">
      <w:pPr>
        <w:pStyle w:val="afffff5"/>
        <w:ind w:firstLineChars="0" w:firstLine="0"/>
        <w:jc w:val="center"/>
      </w:pPr>
      <w:r>
        <w:rPr>
          <w:noProof/>
        </w:rPr>
        <w:drawing>
          <wp:inline distT="0" distB="0" distL="0" distR="0" wp14:anchorId="24895AC3" wp14:editId="446BB701">
            <wp:extent cx="1485900" cy="317500"/>
            <wp:effectExtent l="0" t="0" r="0" b="6350"/>
            <wp:docPr id="1255347108" name="图片 3"/>
            <wp:cNvGraphicFramePr/>
            <a:graphic xmlns:a="http://schemas.openxmlformats.org/drawingml/2006/main">
              <a:graphicData uri="http://schemas.openxmlformats.org/drawingml/2006/picture">
                <pic:pic xmlns:pic="http://schemas.openxmlformats.org/drawingml/2006/picture">
                  <pic:nvPicPr>
                    <pic:cNvPr id="1255347108" name="图片 3"/>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181"/>
    </w:p>
    <w:sectPr w:rsidR="00FA26CC">
      <w:pgSz w:w="11906" w:h="16838"/>
      <w:pgMar w:top="1928" w:right="1134" w:bottom="1134" w:left="1134" w:header="1418" w:footer="1134" w:gutter="284"/>
      <w:cols w:space="425"/>
      <w:formProt w:val="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BA00D" w14:textId="77777777" w:rsidR="002C365F" w:rsidRDefault="002C365F">
      <w:pPr>
        <w:spacing w:line="240" w:lineRule="auto"/>
      </w:pPr>
      <w:r>
        <w:separator/>
      </w:r>
    </w:p>
  </w:endnote>
  <w:endnote w:type="continuationSeparator" w:id="0">
    <w:p w14:paraId="5739E703" w14:textId="77777777" w:rsidR="002C365F" w:rsidRDefault="002C36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0AF42" w14:textId="77777777" w:rsidR="00FA26CC" w:rsidRDefault="0026493D">
    <w:pPr>
      <w:pStyle w:val="afffe"/>
    </w:pPr>
    <w:r>
      <w:fldChar w:fldCharType="begin"/>
    </w:r>
    <w:r>
      <w:instrText>PAGE   \* MERGEFORMAT</w:instrText>
    </w:r>
    <w:r>
      <w:fldChar w:fldCharType="separate"/>
    </w:r>
    <w:r>
      <w:rPr>
        <w:lang w:val="zh-CN"/>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F222C" w14:textId="77777777" w:rsidR="00FA26CC" w:rsidRDefault="00FA26CC">
    <w:pPr>
      <w:pStyle w:val="afffe"/>
      <w:ind w:right="720"/>
      <w:jc w:val="both"/>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1EC6" w14:textId="77777777" w:rsidR="00FA26CC" w:rsidRDefault="0026493D">
    <w:pPr>
      <w:pStyle w:val="afffff2"/>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E9523" w14:textId="77777777" w:rsidR="002C365F" w:rsidRDefault="002C365F">
      <w:pPr>
        <w:spacing w:line="240" w:lineRule="auto"/>
      </w:pPr>
      <w:r>
        <w:separator/>
      </w:r>
    </w:p>
  </w:footnote>
  <w:footnote w:type="continuationSeparator" w:id="0">
    <w:p w14:paraId="512B128B" w14:textId="77777777" w:rsidR="002C365F" w:rsidRDefault="002C365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1387" w14:textId="77777777" w:rsidR="00FA26CC" w:rsidRDefault="0026493D">
    <w:pPr>
      <w:pStyle w:val="affff0"/>
      <w:wordWrap w:val="0"/>
      <w:jc w:val="right"/>
      <w:rPr>
        <w:rFonts w:ascii="黑体" w:eastAsia="黑体" w:hAnsi="黑体" w:hint="eastAsia"/>
      </w:rPr>
    </w:pPr>
    <w:r>
      <w:rPr>
        <w:rFonts w:ascii="黑体" w:eastAsia="黑体" w:hAnsi="黑体"/>
      </w:rPr>
      <w:t>Q/LB.</w:t>
    </w:r>
    <w:r>
      <w:rPr>
        <w:rFonts w:ascii="黑体" w:eastAsia="黑体" w:hAnsi="黑体" w:hint="eastAsia"/>
      </w:rPr>
      <w:t>□</w:t>
    </w:r>
    <w:r>
      <w:rPr>
        <w:rFonts w:ascii="黑体" w:eastAsia="黑体" w:hAnsi="黑体"/>
      </w:rPr>
      <w:t>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56B85" w14:textId="77777777" w:rsidR="00FA26CC" w:rsidRDefault="00FA26CC">
    <w:pPr>
      <w:pStyle w:val="affff0"/>
      <w:jc w:val="both"/>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7E8CD" w14:textId="77777777" w:rsidR="00FA26CC" w:rsidRDefault="0026493D">
    <w:pPr>
      <w:pStyle w:val="affff0"/>
      <w:jc w:val="right"/>
      <w:rPr>
        <w:lang w:val="fr-FR"/>
      </w:rPr>
    </w:pPr>
    <w:r>
      <w:fldChar w:fldCharType="begin"/>
    </w:r>
    <w:r>
      <w:rPr>
        <w:lang w:val="fr-FR"/>
      </w:rPr>
      <w:instrText xml:space="preserve"> STYLEREF  </w:instrText>
    </w:r>
    <w:r>
      <w:instrText>标准文件</w:instrText>
    </w:r>
    <w:r>
      <w:rPr>
        <w:lang w:val="fr-FR"/>
      </w:rPr>
      <w:instrText>_</w:instrText>
    </w:r>
    <w:r>
      <w:instrText>文件编号</w:instrText>
    </w:r>
    <w:r>
      <w:rPr>
        <w:lang w:val="fr-FR"/>
      </w:rPr>
      <w:instrText xml:space="preserve">  \* MERGEFORMAT </w:instrText>
    </w:r>
    <w:r>
      <w:fldChar w:fldCharType="separate"/>
    </w:r>
    <w:r>
      <w:rPr>
        <w:lang w:val="fr-FR"/>
      </w:rPr>
      <w:t>DB44/T XXXX—XXXX</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356C8" w14:textId="0AD29DE3" w:rsidR="00FA26CC" w:rsidRDefault="0026493D">
    <w:pPr>
      <w:pStyle w:val="afffffa"/>
      <w:rPr>
        <w:rFonts w:hint="eastAsia"/>
      </w:rPr>
    </w:pPr>
    <w:r>
      <w:fldChar w:fldCharType="begin"/>
    </w:r>
    <w:r>
      <w:instrText xml:space="preserve"> STYLEREF  标准文件_文件编号  \* MERGEFORMAT </w:instrText>
    </w:r>
    <w:r>
      <w:fldChar w:fldCharType="separate"/>
    </w:r>
    <w:r w:rsidR="00D27956">
      <w:rPr>
        <w:rFonts w:hint="eastAsia"/>
        <w:noProof/>
      </w:rPr>
      <w:t>DB44/T XXXX—XXXX</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lvlText w:val="%5)"/>
      <w:lvlJc w:val="left"/>
      <w:pPr>
        <w:tabs>
          <w:tab w:val="left" w:pos="3098"/>
        </w:tabs>
        <w:ind w:left="3098" w:hanging="420"/>
      </w:pPr>
    </w:lvl>
    <w:lvl w:ilvl="5">
      <w:start w:val="1"/>
      <w:numFmt w:val="lowerRoman"/>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0"/>
      <w:suff w:val="nothing"/>
      <w:lvlText w:val="%1%2.%3　"/>
      <w:lvlJc w:val="left"/>
      <w:pPr>
        <w:ind w:left="0" w:firstLine="0"/>
      </w:pPr>
    </w:lvl>
    <w:lvl w:ilvl="3">
      <w:start w:val="1"/>
      <w:numFmt w:val="decimal"/>
      <w:pStyle w:val="a1"/>
      <w:suff w:val="nothing"/>
      <w:lvlText w:val="%1%2.%3.%4　"/>
      <w:lvlJc w:val="left"/>
      <w:pPr>
        <w:ind w:left="0" w:firstLine="0"/>
      </w:pPr>
    </w:lvl>
    <w:lvl w:ilvl="4">
      <w:start w:val="1"/>
      <w:numFmt w:val="decimal"/>
      <w:pStyle w:val="a2"/>
      <w:suff w:val="nothing"/>
      <w:lvlText w:val="%1%2.%3.%4.%5　"/>
      <w:lvlJc w:val="left"/>
      <w:pPr>
        <w:ind w:left="0" w:firstLine="0"/>
      </w:pPr>
    </w:lvl>
    <w:lvl w:ilvl="5">
      <w:start w:val="1"/>
      <w:numFmt w:val="decimal"/>
      <w:pStyle w:val="a3"/>
      <w:suff w:val="nothing"/>
      <w:lvlText w:val="%1%2.%3.%4.%5.%6　"/>
      <w:lvlJc w:val="left"/>
      <w:pPr>
        <w:ind w:left="0" w:firstLine="0"/>
      </w:pPr>
    </w:lvl>
    <w:lvl w:ilvl="6">
      <w:start w:val="1"/>
      <w:numFmt w:val="decimal"/>
      <w:pStyle w:val="a4"/>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pStyle w:val="a7"/>
      <w:suff w:val="nothing"/>
      <w:lvlText w:val="%10.%2 "/>
      <w:lvlJc w:val="left"/>
      <w:pPr>
        <w:ind w:left="0" w:firstLine="0"/>
      </w:pPr>
      <w:rPr>
        <w:rFonts w:ascii="黑体" w:eastAsia="黑体" w:hAnsiTheme="minorHAnsi" w:hint="eastAsia"/>
        <w:b w:val="0"/>
        <w:i w:val="0"/>
        <w:sz w:val="21"/>
      </w:rPr>
    </w:lvl>
    <w:lvl w:ilvl="2">
      <w:start w:val="1"/>
      <w:numFmt w:val="decimal"/>
      <w:pStyle w:val="a8"/>
      <w:suff w:val="nothing"/>
      <w:lvlText w:val="%10.%2.%3 "/>
      <w:lvlJc w:val="left"/>
      <w:pPr>
        <w:ind w:left="0" w:firstLine="0"/>
      </w:pPr>
      <w:rPr>
        <w:rFonts w:ascii="黑体" w:eastAsia="黑体" w:hAnsiTheme="minorHAnsi" w:hint="eastAsia"/>
        <w:b w:val="0"/>
        <w:i w:val="0"/>
        <w:sz w:val="21"/>
      </w:rPr>
    </w:lvl>
    <w:lvl w:ilvl="3">
      <w:start w:val="1"/>
      <w:numFmt w:val="decimal"/>
      <w:pStyle w:val="a9"/>
      <w:suff w:val="nothing"/>
      <w:lvlText w:val="%10.%2.%3.%4 "/>
      <w:lvlJc w:val="left"/>
      <w:pPr>
        <w:ind w:left="0" w:firstLine="0"/>
      </w:pPr>
      <w:rPr>
        <w:rFonts w:ascii="黑体" w:eastAsia="黑体" w:hAnsiTheme="minorHAnsi" w:hint="eastAsia"/>
        <w:b w:val="0"/>
        <w:i w:val="0"/>
        <w:sz w:val="21"/>
      </w:rPr>
    </w:lvl>
    <w:lvl w:ilvl="4">
      <w:start w:val="1"/>
      <w:numFmt w:val="decimal"/>
      <w:pStyle w:val="aa"/>
      <w:suff w:val="nothing"/>
      <w:lvlText w:val="%10.%2.%3.%4.%5 "/>
      <w:lvlJc w:val="left"/>
      <w:pPr>
        <w:ind w:left="0" w:firstLine="0"/>
      </w:pPr>
      <w:rPr>
        <w:rFonts w:ascii="黑体" w:eastAsia="黑体" w:hAnsiTheme="minorHAnsi" w:hint="eastAsia"/>
        <w:b w:val="0"/>
        <w:i w:val="0"/>
        <w:sz w:val="21"/>
      </w:rPr>
    </w:lvl>
    <w:lvl w:ilvl="5">
      <w:start w:val="1"/>
      <w:numFmt w:val="decimal"/>
      <w:pStyle w:val="ab"/>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c"/>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d"/>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e"/>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f"/>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f0"/>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f1"/>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C5917C3"/>
    <w:multiLevelType w:val="multilevel"/>
    <w:tmpl w:val="2C5917C3"/>
    <w:lvl w:ilvl="0">
      <w:start w:val="1"/>
      <w:numFmt w:val="none"/>
      <w:pStyle w:val="af2"/>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3"/>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1" w15:restartNumberingAfterBreak="0">
    <w:nsid w:val="32F04FB2"/>
    <w:multiLevelType w:val="multilevel"/>
    <w:tmpl w:val="32F04FB2"/>
    <w:lvl w:ilvl="0">
      <w:start w:val="1"/>
      <w:numFmt w:val="lowerLetter"/>
      <w:pStyle w:val="af4"/>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2" w15:restartNumberingAfterBreak="0">
    <w:nsid w:val="44C50F90"/>
    <w:multiLevelType w:val="multilevel"/>
    <w:tmpl w:val="44C50F90"/>
    <w:lvl w:ilvl="0">
      <w:start w:val="1"/>
      <w:numFmt w:val="lowerLetter"/>
      <w:pStyle w:val="af5"/>
      <w:lvlText w:val="%1)"/>
      <w:lvlJc w:val="left"/>
      <w:pPr>
        <w:tabs>
          <w:tab w:val="left" w:pos="851"/>
        </w:tabs>
        <w:ind w:left="851" w:hanging="426"/>
      </w:pPr>
      <w:rPr>
        <w:rFonts w:ascii="宋体" w:eastAsia="宋体" w:hAnsi="Times New Roman" w:hint="eastAsia"/>
        <w:sz w:val="21"/>
      </w:rPr>
    </w:lvl>
    <w:lvl w:ilvl="1">
      <w:start w:val="1"/>
      <w:numFmt w:val="decimal"/>
      <w:pStyle w:val="af6"/>
      <w:lvlText w:val="%2)"/>
      <w:lvlJc w:val="left"/>
      <w:pPr>
        <w:tabs>
          <w:tab w:val="left" w:pos="1276"/>
        </w:tabs>
        <w:ind w:left="1276" w:hanging="425"/>
      </w:pPr>
      <w:rPr>
        <w:rFonts w:ascii="宋体" w:eastAsia="宋体" w:hAnsi="Times New Roman" w:hint="eastAsia"/>
        <w:sz w:val="21"/>
      </w:rPr>
    </w:lvl>
    <w:lvl w:ilvl="2">
      <w:start w:val="1"/>
      <w:numFmt w:val="decimal"/>
      <w:pStyle w:val="af7"/>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3" w15:restartNumberingAfterBreak="0">
    <w:nsid w:val="48802D1C"/>
    <w:multiLevelType w:val="multilevel"/>
    <w:tmpl w:val="48802D1C"/>
    <w:lvl w:ilvl="0">
      <w:start w:val="1"/>
      <w:numFmt w:val="upperLetter"/>
      <w:pStyle w:val="af8"/>
      <w:lvlText w:val="%1"/>
      <w:lvlJc w:val="left"/>
      <w:pPr>
        <w:ind w:left="420" w:hanging="420"/>
      </w:pPr>
      <w:rPr>
        <w:rFonts w:hint="eastAsia"/>
      </w:rPr>
    </w:lvl>
    <w:lvl w:ilvl="1">
      <w:start w:val="1"/>
      <w:numFmt w:val="decimal"/>
      <w:pStyle w:val="af9"/>
      <w:suff w:val="space"/>
      <w:lvlText w:val="图%1.%2 "/>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4B733A5F"/>
    <w:multiLevelType w:val="multilevel"/>
    <w:tmpl w:val="4B733A5F"/>
    <w:lvl w:ilvl="0">
      <w:start w:val="1"/>
      <w:numFmt w:val="decimal"/>
      <w:pStyle w:val="afa"/>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5" w15:restartNumberingAfterBreak="0">
    <w:nsid w:val="4E5D0534"/>
    <w:multiLevelType w:val="multilevel"/>
    <w:tmpl w:val="4E5D0534"/>
    <w:lvl w:ilvl="0">
      <w:start w:val="1"/>
      <w:numFmt w:val="decimal"/>
      <w:pStyle w:val="afb"/>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6" w15:restartNumberingAfterBreak="0">
    <w:nsid w:val="54632751"/>
    <w:multiLevelType w:val="multilevel"/>
    <w:tmpl w:val="54632751"/>
    <w:lvl w:ilvl="0">
      <w:start w:val="1"/>
      <w:numFmt w:val="none"/>
      <w:pStyle w:val="afc"/>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7" w15:restartNumberingAfterBreak="0">
    <w:nsid w:val="557C2AF5"/>
    <w:multiLevelType w:val="multilevel"/>
    <w:tmpl w:val="557C2AF5"/>
    <w:lvl w:ilvl="0">
      <w:start w:val="1"/>
      <w:numFmt w:val="decimal"/>
      <w:pStyle w:val="afd"/>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8" w15:restartNumberingAfterBreak="0">
    <w:nsid w:val="5603797C"/>
    <w:multiLevelType w:val="multilevel"/>
    <w:tmpl w:val="5603797C"/>
    <w:lvl w:ilvl="0">
      <w:start w:val="1"/>
      <w:numFmt w:val="upperLetter"/>
      <w:pStyle w:val="afe"/>
      <w:suff w:val="space"/>
      <w:lvlText w:val="%1"/>
      <w:lvlJc w:val="left"/>
      <w:pPr>
        <w:ind w:left="425" w:hanging="425"/>
      </w:pPr>
      <w:rPr>
        <w:rFonts w:hint="eastAsia"/>
      </w:rPr>
    </w:lvl>
    <w:lvl w:ilvl="1">
      <w:start w:val="1"/>
      <w:numFmt w:val="decimal"/>
      <w:pStyle w:val="aff"/>
      <w:suff w:val="space"/>
      <w:lvlText w:val="表%1.%2 "/>
      <w:lvlJc w:val="center"/>
      <w:pPr>
        <w:ind w:left="2977" w:firstLine="0"/>
      </w:pPr>
      <w:rPr>
        <w:rFonts w:ascii="黑体" w:eastAsia="黑体" w:hint="eastAsia"/>
        <w:sz w:val="21"/>
        <w:lang w:val="en-US"/>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64D2089"/>
    <w:multiLevelType w:val="multilevel"/>
    <w:tmpl w:val="564D2089"/>
    <w:lvl w:ilvl="0">
      <w:start w:val="1"/>
      <w:numFmt w:val="none"/>
      <w:pStyle w:val="aff0"/>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0" w15:restartNumberingAfterBreak="0">
    <w:nsid w:val="644622F9"/>
    <w:multiLevelType w:val="multilevel"/>
    <w:tmpl w:val="644622F9"/>
    <w:lvl w:ilvl="0">
      <w:start w:val="1"/>
      <w:numFmt w:val="upperRoman"/>
      <w:pStyle w:val="aff1"/>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1" w15:restartNumberingAfterBreak="0">
    <w:nsid w:val="646260FA"/>
    <w:multiLevelType w:val="multilevel"/>
    <w:tmpl w:val="646260FA"/>
    <w:lvl w:ilvl="0">
      <w:start w:val="1"/>
      <w:numFmt w:val="decimal"/>
      <w:pStyle w:val="aff2"/>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2"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3" w15:restartNumberingAfterBreak="0">
    <w:nsid w:val="657D3FBC"/>
    <w:multiLevelType w:val="multilevel"/>
    <w:tmpl w:val="657D3FBC"/>
    <w:lvl w:ilvl="0">
      <w:start w:val="1"/>
      <w:numFmt w:val="upperLetter"/>
      <w:pStyle w:val="aff3"/>
      <w:suff w:val="nothing"/>
      <w:lvlText w:val="附录%1"/>
      <w:lvlJc w:val="left"/>
      <w:pPr>
        <w:ind w:left="0" w:firstLine="0"/>
      </w:pPr>
      <w:rPr>
        <w:rFonts w:hint="eastAsia"/>
        <w:spacing w:val="100"/>
      </w:rPr>
    </w:lvl>
    <w:lvl w:ilvl="1">
      <w:start w:val="1"/>
      <w:numFmt w:val="decimal"/>
      <w:pStyle w:val="aff4"/>
      <w:suff w:val="nothing"/>
      <w:lvlText w:val="%1.%2　"/>
      <w:lvlJc w:val="left"/>
      <w:pPr>
        <w:ind w:left="0" w:firstLine="0"/>
      </w:pPr>
      <w:rPr>
        <w:rFonts w:ascii="黑体" w:eastAsia="黑体" w:hint="eastAsia"/>
        <w:b w:val="0"/>
        <w:i w:val="0"/>
        <w:sz w:val="21"/>
      </w:rPr>
    </w:lvl>
    <w:lvl w:ilvl="2">
      <w:start w:val="1"/>
      <w:numFmt w:val="decimal"/>
      <w:pStyle w:val="aff5"/>
      <w:suff w:val="nothing"/>
      <w:lvlText w:val="%1.%2.%3　"/>
      <w:lvlJc w:val="left"/>
      <w:pPr>
        <w:ind w:left="0" w:firstLine="0"/>
      </w:pPr>
      <w:rPr>
        <w:rFonts w:ascii="黑体" w:eastAsia="黑体" w:hint="eastAsia"/>
        <w:b w:val="0"/>
        <w:i w:val="0"/>
        <w:sz w:val="21"/>
      </w:rPr>
    </w:lvl>
    <w:lvl w:ilvl="3">
      <w:start w:val="1"/>
      <w:numFmt w:val="decimal"/>
      <w:pStyle w:val="aff6"/>
      <w:suff w:val="nothing"/>
      <w:lvlText w:val="%1.%2.%3.%4　"/>
      <w:lvlJc w:val="left"/>
      <w:pPr>
        <w:ind w:left="0" w:firstLine="0"/>
      </w:pPr>
      <w:rPr>
        <w:rFonts w:ascii="黑体" w:eastAsia="黑体" w:hint="eastAsia"/>
        <w:b w:val="0"/>
        <w:i w:val="0"/>
        <w:sz w:val="21"/>
      </w:rPr>
    </w:lvl>
    <w:lvl w:ilvl="4">
      <w:start w:val="1"/>
      <w:numFmt w:val="decimal"/>
      <w:pStyle w:val="aff7"/>
      <w:suff w:val="nothing"/>
      <w:lvlText w:val="%1.%2.%3.%4.%5　"/>
      <w:lvlJc w:val="left"/>
      <w:pPr>
        <w:ind w:left="0" w:firstLine="0"/>
      </w:pPr>
      <w:rPr>
        <w:rFonts w:ascii="黑体" w:eastAsia="黑体" w:hint="eastAsia"/>
        <w:b w:val="0"/>
        <w:i w:val="0"/>
        <w:sz w:val="21"/>
      </w:rPr>
    </w:lvl>
    <w:lvl w:ilvl="5">
      <w:start w:val="1"/>
      <w:numFmt w:val="decimal"/>
      <w:pStyle w:val="aff8"/>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5" w15:restartNumberingAfterBreak="0">
    <w:nsid w:val="6CA41985"/>
    <w:multiLevelType w:val="multilevel"/>
    <w:tmpl w:val="6CA41985"/>
    <w:lvl w:ilvl="0">
      <w:start w:val="1"/>
      <w:numFmt w:val="decimal"/>
      <w:pStyle w:val="aff9"/>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6" w15:restartNumberingAfterBreak="0">
    <w:nsid w:val="6CE42AC1"/>
    <w:multiLevelType w:val="multilevel"/>
    <w:tmpl w:val="6CE42AC1"/>
    <w:lvl w:ilvl="0">
      <w:start w:val="1"/>
      <w:numFmt w:val="lowerLetter"/>
      <w:pStyle w:val="affa"/>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6CEA2025"/>
    <w:multiLevelType w:val="multilevel"/>
    <w:tmpl w:val="6CEA2025"/>
    <w:lvl w:ilvl="0">
      <w:start w:val="1"/>
      <w:numFmt w:val="none"/>
      <w:pStyle w:val="affb"/>
      <w:suff w:val="nothing"/>
      <w:lvlText w:val="%1"/>
      <w:lvlJc w:val="left"/>
      <w:pPr>
        <w:ind w:left="0" w:firstLine="0"/>
      </w:pPr>
      <w:rPr>
        <w:rFonts w:hint="eastAsia"/>
      </w:rPr>
    </w:lvl>
    <w:lvl w:ilvl="1">
      <w:start w:val="1"/>
      <w:numFmt w:val="decimal"/>
      <w:pStyle w:val="affc"/>
      <w:suff w:val="nothing"/>
      <w:lvlText w:val="%1%2　"/>
      <w:lvlJc w:val="left"/>
      <w:pPr>
        <w:ind w:left="0" w:firstLine="0"/>
      </w:pPr>
      <w:rPr>
        <w:rFonts w:ascii="黑体" w:eastAsia="黑体" w:hint="eastAsia"/>
        <w:b w:val="0"/>
        <w:i w:val="0"/>
        <w:sz w:val="21"/>
      </w:rPr>
    </w:lvl>
    <w:lvl w:ilvl="2">
      <w:start w:val="1"/>
      <w:numFmt w:val="decimal"/>
      <w:pStyle w:val="affd"/>
      <w:suff w:val="nothing"/>
      <w:lvlText w:val="%1%2.%3　"/>
      <w:lvlJc w:val="left"/>
      <w:pPr>
        <w:ind w:left="992" w:hanging="992"/>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e"/>
      <w:suff w:val="nothing"/>
      <w:lvlText w:val="%1%2.%3.%4　"/>
      <w:lvlJc w:val="left"/>
      <w:pPr>
        <w:ind w:left="0" w:firstLine="0"/>
      </w:pPr>
      <w:rPr>
        <w:rFonts w:ascii="黑体" w:eastAsia="黑体" w:hint="eastAsia"/>
        <w:b w:val="0"/>
        <w:i w:val="0"/>
        <w:sz w:val="21"/>
      </w:rPr>
    </w:lvl>
    <w:lvl w:ilvl="4">
      <w:start w:val="1"/>
      <w:numFmt w:val="decimal"/>
      <w:pStyle w:val="afff"/>
      <w:suff w:val="nothing"/>
      <w:lvlText w:val="%1%2.%3.%4.%5　"/>
      <w:lvlJc w:val="left"/>
      <w:pPr>
        <w:ind w:left="0" w:firstLine="0"/>
      </w:pPr>
      <w:rPr>
        <w:rFonts w:ascii="黑体" w:eastAsia="黑体" w:hint="eastAsia"/>
        <w:b w:val="0"/>
        <w:i w:val="0"/>
        <w:sz w:val="21"/>
      </w:rPr>
    </w:lvl>
    <w:lvl w:ilvl="5">
      <w:start w:val="1"/>
      <w:numFmt w:val="decimal"/>
      <w:pStyle w:val="afff0"/>
      <w:suff w:val="nothing"/>
      <w:lvlText w:val="%1%2.%3.%4.%5.%6　"/>
      <w:lvlJc w:val="left"/>
      <w:pPr>
        <w:ind w:left="0" w:firstLine="0"/>
      </w:pPr>
      <w:rPr>
        <w:rFonts w:ascii="黑体" w:eastAsia="黑体" w:hint="eastAsia"/>
        <w:b w:val="0"/>
        <w:i w:val="0"/>
        <w:sz w:val="21"/>
      </w:rPr>
    </w:lvl>
    <w:lvl w:ilvl="6">
      <w:start w:val="1"/>
      <w:numFmt w:val="decimal"/>
      <w:pStyle w:val="afff1"/>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28" w15:restartNumberingAfterBreak="0">
    <w:nsid w:val="6DBF04F4"/>
    <w:multiLevelType w:val="multilevel"/>
    <w:tmpl w:val="6DBF04F4"/>
    <w:lvl w:ilvl="0">
      <w:start w:val="1"/>
      <w:numFmt w:val="none"/>
      <w:pStyle w:val="afff2"/>
      <w:lvlText w:val="%1注："/>
      <w:lvlJc w:val="left"/>
      <w:pPr>
        <w:ind w:left="737" w:hanging="374"/>
      </w:pPr>
      <w:rPr>
        <w:rFonts w:ascii="黑体" w:eastAsia="黑体"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9" w15:restartNumberingAfterBreak="0">
    <w:nsid w:val="6DF35F19"/>
    <w:multiLevelType w:val="multilevel"/>
    <w:tmpl w:val="6DF35F19"/>
    <w:lvl w:ilvl="0">
      <w:start w:val="1"/>
      <w:numFmt w:val="decimal"/>
      <w:pStyle w:val="afff3"/>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0" w15:restartNumberingAfterBreak="0">
    <w:nsid w:val="76933334"/>
    <w:multiLevelType w:val="multilevel"/>
    <w:tmpl w:val="76933334"/>
    <w:lvl w:ilvl="0">
      <w:start w:val="1"/>
      <w:numFmt w:val="none"/>
      <w:pStyle w:val="afff4"/>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503199498">
    <w:abstractNumId w:val="0"/>
  </w:num>
  <w:num w:numId="2" w16cid:durableId="1592007021">
    <w:abstractNumId w:val="27"/>
  </w:num>
  <w:num w:numId="3" w16cid:durableId="1421290052">
    <w:abstractNumId w:val="5"/>
  </w:num>
  <w:num w:numId="4" w16cid:durableId="572352524">
    <w:abstractNumId w:val="23"/>
  </w:num>
  <w:num w:numId="5" w16cid:durableId="2133016152">
    <w:abstractNumId w:val="18"/>
  </w:num>
  <w:num w:numId="6" w16cid:durableId="2017732111">
    <w:abstractNumId w:val="13"/>
  </w:num>
  <w:num w:numId="7" w16cid:durableId="1311717528">
    <w:abstractNumId w:val="8"/>
  </w:num>
  <w:num w:numId="8" w16cid:durableId="141696449">
    <w:abstractNumId w:val="3"/>
  </w:num>
  <w:num w:numId="9" w16cid:durableId="1853958769">
    <w:abstractNumId w:val="9"/>
  </w:num>
  <w:num w:numId="10" w16cid:durableId="1126849328">
    <w:abstractNumId w:val="16"/>
  </w:num>
  <w:num w:numId="11" w16cid:durableId="802818769">
    <w:abstractNumId w:val="25"/>
  </w:num>
  <w:num w:numId="12" w16cid:durableId="345594367">
    <w:abstractNumId w:val="11"/>
  </w:num>
  <w:num w:numId="13" w16cid:durableId="332151615">
    <w:abstractNumId w:val="12"/>
  </w:num>
  <w:num w:numId="14" w16cid:durableId="1845197003">
    <w:abstractNumId w:val="7"/>
  </w:num>
  <w:num w:numId="15" w16cid:durableId="1494638699">
    <w:abstractNumId w:val="19"/>
  </w:num>
  <w:num w:numId="16" w16cid:durableId="664358028">
    <w:abstractNumId w:val="21"/>
  </w:num>
  <w:num w:numId="17" w16cid:durableId="249125707">
    <w:abstractNumId w:val="17"/>
  </w:num>
  <w:num w:numId="18" w16cid:durableId="1727997087">
    <w:abstractNumId w:val="29"/>
  </w:num>
  <w:num w:numId="19" w16cid:durableId="1960603373">
    <w:abstractNumId w:val="15"/>
  </w:num>
  <w:num w:numId="20" w16cid:durableId="482085637">
    <w:abstractNumId w:val="1"/>
  </w:num>
  <w:num w:numId="21" w16cid:durableId="89544198">
    <w:abstractNumId w:val="10"/>
  </w:num>
  <w:num w:numId="22" w16cid:durableId="337854745">
    <w:abstractNumId w:val="30"/>
  </w:num>
  <w:num w:numId="23" w16cid:durableId="1032926662">
    <w:abstractNumId w:val="20"/>
  </w:num>
  <w:num w:numId="24" w16cid:durableId="1705329150">
    <w:abstractNumId w:val="6"/>
  </w:num>
  <w:num w:numId="25" w16cid:durableId="1523662387">
    <w:abstractNumId w:val="26"/>
  </w:num>
  <w:num w:numId="26" w16cid:durableId="1779569159">
    <w:abstractNumId w:val="28"/>
  </w:num>
  <w:num w:numId="27" w16cid:durableId="2091349798">
    <w:abstractNumId w:val="2"/>
  </w:num>
  <w:num w:numId="28" w16cid:durableId="1812088669">
    <w:abstractNumId w:val="4"/>
  </w:num>
  <w:num w:numId="29" w16cid:durableId="426973452">
    <w:abstractNumId w:val="14"/>
  </w:num>
  <w:num w:numId="30" w16cid:durableId="487672247">
    <w:abstractNumId w:val="24"/>
  </w:num>
  <w:num w:numId="31" w16cid:durableId="138440628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attachedTemplate r:id="rId1"/>
  <w:documentProtection w:edit="forms" w:enforcement="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018"/>
    <w:rsid w:val="0000040A"/>
    <w:rsid w:val="00000A94"/>
    <w:rsid w:val="00001972"/>
    <w:rsid w:val="00001D9A"/>
    <w:rsid w:val="00007B3A"/>
    <w:rsid w:val="000107E0"/>
    <w:rsid w:val="00011FDE"/>
    <w:rsid w:val="00012FFD"/>
    <w:rsid w:val="00014162"/>
    <w:rsid w:val="00014340"/>
    <w:rsid w:val="00016A9C"/>
    <w:rsid w:val="00017593"/>
    <w:rsid w:val="00020A29"/>
    <w:rsid w:val="00022184"/>
    <w:rsid w:val="00022762"/>
    <w:rsid w:val="000238E0"/>
    <w:rsid w:val="000249DB"/>
    <w:rsid w:val="0002595E"/>
    <w:rsid w:val="000303C3"/>
    <w:rsid w:val="00030FD7"/>
    <w:rsid w:val="000331D3"/>
    <w:rsid w:val="000346A5"/>
    <w:rsid w:val="000359C3"/>
    <w:rsid w:val="00035A7D"/>
    <w:rsid w:val="000365ED"/>
    <w:rsid w:val="000409CD"/>
    <w:rsid w:val="0004249A"/>
    <w:rsid w:val="00042DA1"/>
    <w:rsid w:val="00043282"/>
    <w:rsid w:val="00044286"/>
    <w:rsid w:val="00045FD4"/>
    <w:rsid w:val="00047F28"/>
    <w:rsid w:val="000503AA"/>
    <w:rsid w:val="000506A1"/>
    <w:rsid w:val="000515DD"/>
    <w:rsid w:val="0005265A"/>
    <w:rsid w:val="000539DD"/>
    <w:rsid w:val="00053A54"/>
    <w:rsid w:val="00053BD3"/>
    <w:rsid w:val="00054CAE"/>
    <w:rsid w:val="000556ED"/>
    <w:rsid w:val="0005589B"/>
    <w:rsid w:val="00055FE2"/>
    <w:rsid w:val="0005616F"/>
    <w:rsid w:val="00060C2E"/>
    <w:rsid w:val="00061033"/>
    <w:rsid w:val="000619E9"/>
    <w:rsid w:val="000622D4"/>
    <w:rsid w:val="0006357D"/>
    <w:rsid w:val="00067F1E"/>
    <w:rsid w:val="00071CC0"/>
    <w:rsid w:val="00073C8C"/>
    <w:rsid w:val="00076578"/>
    <w:rsid w:val="00077B64"/>
    <w:rsid w:val="00080A1C"/>
    <w:rsid w:val="00082317"/>
    <w:rsid w:val="00083D2C"/>
    <w:rsid w:val="000850D1"/>
    <w:rsid w:val="00085F06"/>
    <w:rsid w:val="00086AA1"/>
    <w:rsid w:val="00087A77"/>
    <w:rsid w:val="00090CA6"/>
    <w:rsid w:val="00092B8A"/>
    <w:rsid w:val="00092FB0"/>
    <w:rsid w:val="000934C5"/>
    <w:rsid w:val="00093D25"/>
    <w:rsid w:val="00093DAB"/>
    <w:rsid w:val="00094D73"/>
    <w:rsid w:val="00096D63"/>
    <w:rsid w:val="000A01A2"/>
    <w:rsid w:val="000A0B60"/>
    <w:rsid w:val="000A0EB8"/>
    <w:rsid w:val="000A19FC"/>
    <w:rsid w:val="000A296B"/>
    <w:rsid w:val="000A7311"/>
    <w:rsid w:val="000A7A9A"/>
    <w:rsid w:val="000B060F"/>
    <w:rsid w:val="000B1592"/>
    <w:rsid w:val="000B1FF2"/>
    <w:rsid w:val="000B3CDA"/>
    <w:rsid w:val="000B6A0B"/>
    <w:rsid w:val="000B6BD8"/>
    <w:rsid w:val="000C0F6C"/>
    <w:rsid w:val="000C11DB"/>
    <w:rsid w:val="000C1492"/>
    <w:rsid w:val="000C2C14"/>
    <w:rsid w:val="000C2FBD"/>
    <w:rsid w:val="000C4B41"/>
    <w:rsid w:val="000C57D6"/>
    <w:rsid w:val="000C6362"/>
    <w:rsid w:val="000C666E"/>
    <w:rsid w:val="000C7666"/>
    <w:rsid w:val="000D0A9C"/>
    <w:rsid w:val="000D1795"/>
    <w:rsid w:val="000D329A"/>
    <w:rsid w:val="000D4B9C"/>
    <w:rsid w:val="000D4EB6"/>
    <w:rsid w:val="000D753B"/>
    <w:rsid w:val="000E0148"/>
    <w:rsid w:val="000E0F5A"/>
    <w:rsid w:val="000E4C9E"/>
    <w:rsid w:val="000E6FD7"/>
    <w:rsid w:val="000E7206"/>
    <w:rsid w:val="000F06E1"/>
    <w:rsid w:val="000F0E3C"/>
    <w:rsid w:val="000F19D5"/>
    <w:rsid w:val="000F4AEA"/>
    <w:rsid w:val="000F4F81"/>
    <w:rsid w:val="000F633F"/>
    <w:rsid w:val="000F67E9"/>
    <w:rsid w:val="00101AF4"/>
    <w:rsid w:val="00104926"/>
    <w:rsid w:val="00110EF6"/>
    <w:rsid w:val="00112258"/>
    <w:rsid w:val="00112A6A"/>
    <w:rsid w:val="00113B1E"/>
    <w:rsid w:val="001163BA"/>
    <w:rsid w:val="0011711C"/>
    <w:rsid w:val="0012059C"/>
    <w:rsid w:val="00124E4F"/>
    <w:rsid w:val="001260B7"/>
    <w:rsid w:val="001265CB"/>
    <w:rsid w:val="001321C6"/>
    <w:rsid w:val="001325C4"/>
    <w:rsid w:val="00133010"/>
    <w:rsid w:val="001338EE"/>
    <w:rsid w:val="00133AAE"/>
    <w:rsid w:val="00134655"/>
    <w:rsid w:val="00135323"/>
    <w:rsid w:val="001356C4"/>
    <w:rsid w:val="00141114"/>
    <w:rsid w:val="00142969"/>
    <w:rsid w:val="0014384C"/>
    <w:rsid w:val="00143D2B"/>
    <w:rsid w:val="001446C2"/>
    <w:rsid w:val="001457E7"/>
    <w:rsid w:val="00145D9D"/>
    <w:rsid w:val="00146388"/>
    <w:rsid w:val="00151161"/>
    <w:rsid w:val="0015225F"/>
    <w:rsid w:val="001529E5"/>
    <w:rsid w:val="00153C7E"/>
    <w:rsid w:val="00153DC4"/>
    <w:rsid w:val="00156B25"/>
    <w:rsid w:val="00156E1A"/>
    <w:rsid w:val="00157894"/>
    <w:rsid w:val="00157B55"/>
    <w:rsid w:val="0016265E"/>
    <w:rsid w:val="001642FA"/>
    <w:rsid w:val="001649EB"/>
    <w:rsid w:val="00164B22"/>
    <w:rsid w:val="00164BAF"/>
    <w:rsid w:val="00164FA8"/>
    <w:rsid w:val="00165065"/>
    <w:rsid w:val="00165434"/>
    <w:rsid w:val="0016580B"/>
    <w:rsid w:val="00165F49"/>
    <w:rsid w:val="00166B88"/>
    <w:rsid w:val="0016770A"/>
    <w:rsid w:val="00170804"/>
    <w:rsid w:val="001708E9"/>
    <w:rsid w:val="0017340B"/>
    <w:rsid w:val="00173FB1"/>
    <w:rsid w:val="00176DFD"/>
    <w:rsid w:val="00177014"/>
    <w:rsid w:val="001852C9"/>
    <w:rsid w:val="00190087"/>
    <w:rsid w:val="001913C4"/>
    <w:rsid w:val="001919C2"/>
    <w:rsid w:val="0019308B"/>
    <w:rsid w:val="0019348F"/>
    <w:rsid w:val="00193A07"/>
    <w:rsid w:val="00194C95"/>
    <w:rsid w:val="0019568C"/>
    <w:rsid w:val="00195C34"/>
    <w:rsid w:val="00196EF5"/>
    <w:rsid w:val="001A1A53"/>
    <w:rsid w:val="001A234A"/>
    <w:rsid w:val="001A4CF3"/>
    <w:rsid w:val="001B06E8"/>
    <w:rsid w:val="001B71D0"/>
    <w:rsid w:val="001B71EE"/>
    <w:rsid w:val="001C04A8"/>
    <w:rsid w:val="001C2C03"/>
    <w:rsid w:val="001C42F7"/>
    <w:rsid w:val="001C49E5"/>
    <w:rsid w:val="001C680C"/>
    <w:rsid w:val="001C7FEA"/>
    <w:rsid w:val="001D0499"/>
    <w:rsid w:val="001D0BBE"/>
    <w:rsid w:val="001D0ED4"/>
    <w:rsid w:val="001D18A5"/>
    <w:rsid w:val="001D212F"/>
    <w:rsid w:val="001D29D7"/>
    <w:rsid w:val="001D2DE7"/>
    <w:rsid w:val="001D411C"/>
    <w:rsid w:val="001E1B6A"/>
    <w:rsid w:val="001E2484"/>
    <w:rsid w:val="001E3CC4"/>
    <w:rsid w:val="001E4882"/>
    <w:rsid w:val="001E497F"/>
    <w:rsid w:val="001E73AB"/>
    <w:rsid w:val="001F092D"/>
    <w:rsid w:val="001F0F16"/>
    <w:rsid w:val="001F143A"/>
    <w:rsid w:val="001F1605"/>
    <w:rsid w:val="001F2508"/>
    <w:rsid w:val="001F4816"/>
    <w:rsid w:val="001F4EE9"/>
    <w:rsid w:val="001F593D"/>
    <w:rsid w:val="001F69B4"/>
    <w:rsid w:val="001F77C7"/>
    <w:rsid w:val="00200183"/>
    <w:rsid w:val="00200333"/>
    <w:rsid w:val="0020107D"/>
    <w:rsid w:val="00202AA4"/>
    <w:rsid w:val="002031F7"/>
    <w:rsid w:val="002040E6"/>
    <w:rsid w:val="0020527B"/>
    <w:rsid w:val="00205F2C"/>
    <w:rsid w:val="00210B15"/>
    <w:rsid w:val="002142EA"/>
    <w:rsid w:val="00217B08"/>
    <w:rsid w:val="002204BB"/>
    <w:rsid w:val="00220D2B"/>
    <w:rsid w:val="00221B79"/>
    <w:rsid w:val="00221C6B"/>
    <w:rsid w:val="002244FA"/>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52388"/>
    <w:rsid w:val="0026148A"/>
    <w:rsid w:val="00262696"/>
    <w:rsid w:val="00263D25"/>
    <w:rsid w:val="002643C3"/>
    <w:rsid w:val="0026493D"/>
    <w:rsid w:val="00264A0C"/>
    <w:rsid w:val="00266EEB"/>
    <w:rsid w:val="0026704F"/>
    <w:rsid w:val="00267EF4"/>
    <w:rsid w:val="00270CB8"/>
    <w:rsid w:val="00272B08"/>
    <w:rsid w:val="002768E6"/>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2CE1"/>
    <w:rsid w:val="002A3AAB"/>
    <w:rsid w:val="002A4CEA"/>
    <w:rsid w:val="002A5977"/>
    <w:rsid w:val="002A5A13"/>
    <w:rsid w:val="002A757F"/>
    <w:rsid w:val="002A7F44"/>
    <w:rsid w:val="002B0B07"/>
    <w:rsid w:val="002B0C40"/>
    <w:rsid w:val="002B1966"/>
    <w:rsid w:val="002B4508"/>
    <w:rsid w:val="002B5779"/>
    <w:rsid w:val="002B7332"/>
    <w:rsid w:val="002B7F51"/>
    <w:rsid w:val="002C09E7"/>
    <w:rsid w:val="002C1E06"/>
    <w:rsid w:val="002C1E1C"/>
    <w:rsid w:val="002C365F"/>
    <w:rsid w:val="002C3F07"/>
    <w:rsid w:val="002C5278"/>
    <w:rsid w:val="002C7EBB"/>
    <w:rsid w:val="002D06C1"/>
    <w:rsid w:val="002D4060"/>
    <w:rsid w:val="002D42B5"/>
    <w:rsid w:val="002D4F1A"/>
    <w:rsid w:val="002D6EC6"/>
    <w:rsid w:val="002D79AC"/>
    <w:rsid w:val="002E039D"/>
    <w:rsid w:val="002E050A"/>
    <w:rsid w:val="002E3956"/>
    <w:rsid w:val="002E4D5A"/>
    <w:rsid w:val="002E6326"/>
    <w:rsid w:val="002F1E5B"/>
    <w:rsid w:val="002F2BC2"/>
    <w:rsid w:val="002F30E0"/>
    <w:rsid w:val="002F35E4"/>
    <w:rsid w:val="002F3730"/>
    <w:rsid w:val="002F38E1"/>
    <w:rsid w:val="002F48FF"/>
    <w:rsid w:val="002F4B2D"/>
    <w:rsid w:val="002F7AF6"/>
    <w:rsid w:val="00300E63"/>
    <w:rsid w:val="00302F5F"/>
    <w:rsid w:val="003039B4"/>
    <w:rsid w:val="0030441D"/>
    <w:rsid w:val="0030468A"/>
    <w:rsid w:val="00306063"/>
    <w:rsid w:val="0030795D"/>
    <w:rsid w:val="00313B85"/>
    <w:rsid w:val="00316E72"/>
    <w:rsid w:val="00317988"/>
    <w:rsid w:val="003221B4"/>
    <w:rsid w:val="0032258D"/>
    <w:rsid w:val="00322E62"/>
    <w:rsid w:val="00324D13"/>
    <w:rsid w:val="00324D2A"/>
    <w:rsid w:val="00324EDD"/>
    <w:rsid w:val="003328BF"/>
    <w:rsid w:val="003331E4"/>
    <w:rsid w:val="00336C64"/>
    <w:rsid w:val="00337162"/>
    <w:rsid w:val="0034194F"/>
    <w:rsid w:val="00344605"/>
    <w:rsid w:val="00346B26"/>
    <w:rsid w:val="003474AA"/>
    <w:rsid w:val="00350D1D"/>
    <w:rsid w:val="00352C83"/>
    <w:rsid w:val="0035427A"/>
    <w:rsid w:val="003602D7"/>
    <w:rsid w:val="003615D2"/>
    <w:rsid w:val="0036429C"/>
    <w:rsid w:val="00364A53"/>
    <w:rsid w:val="003654CB"/>
    <w:rsid w:val="00365AA9"/>
    <w:rsid w:val="00365F86"/>
    <w:rsid w:val="00365F87"/>
    <w:rsid w:val="00366E89"/>
    <w:rsid w:val="003705F4"/>
    <w:rsid w:val="00370D58"/>
    <w:rsid w:val="00371316"/>
    <w:rsid w:val="00371913"/>
    <w:rsid w:val="00376713"/>
    <w:rsid w:val="00376EAD"/>
    <w:rsid w:val="003803A6"/>
    <w:rsid w:val="00381815"/>
    <w:rsid w:val="003819AF"/>
    <w:rsid w:val="003820E9"/>
    <w:rsid w:val="00382DE7"/>
    <w:rsid w:val="00384FFC"/>
    <w:rsid w:val="003872FC"/>
    <w:rsid w:val="00387ADC"/>
    <w:rsid w:val="00390020"/>
    <w:rsid w:val="003903D6"/>
    <w:rsid w:val="00390EE6"/>
    <w:rsid w:val="0039118F"/>
    <w:rsid w:val="00392AD7"/>
    <w:rsid w:val="00393831"/>
    <w:rsid w:val="003938D9"/>
    <w:rsid w:val="00394376"/>
    <w:rsid w:val="003943FF"/>
    <w:rsid w:val="00395700"/>
    <w:rsid w:val="003974EB"/>
    <w:rsid w:val="00397CC5"/>
    <w:rsid w:val="003A0C7F"/>
    <w:rsid w:val="003A1582"/>
    <w:rsid w:val="003A4077"/>
    <w:rsid w:val="003B09AD"/>
    <w:rsid w:val="003B1F18"/>
    <w:rsid w:val="003B2BF7"/>
    <w:rsid w:val="003B3A02"/>
    <w:rsid w:val="003B5BF0"/>
    <w:rsid w:val="003B60BF"/>
    <w:rsid w:val="003B6BE3"/>
    <w:rsid w:val="003B7706"/>
    <w:rsid w:val="003C010C"/>
    <w:rsid w:val="003C0A6C"/>
    <w:rsid w:val="003C14F8"/>
    <w:rsid w:val="003C5A43"/>
    <w:rsid w:val="003D0519"/>
    <w:rsid w:val="003D0FF6"/>
    <w:rsid w:val="003D2623"/>
    <w:rsid w:val="003D262C"/>
    <w:rsid w:val="003D6D61"/>
    <w:rsid w:val="003D79C6"/>
    <w:rsid w:val="003E091D"/>
    <w:rsid w:val="003E1596"/>
    <w:rsid w:val="003E1C53"/>
    <w:rsid w:val="003E2A69"/>
    <w:rsid w:val="003E2D49"/>
    <w:rsid w:val="003E2FD4"/>
    <w:rsid w:val="003E49F6"/>
    <w:rsid w:val="003E660F"/>
    <w:rsid w:val="003F0841"/>
    <w:rsid w:val="003F1DF6"/>
    <w:rsid w:val="003F23D3"/>
    <w:rsid w:val="003F3F08"/>
    <w:rsid w:val="003F49F1"/>
    <w:rsid w:val="003F6272"/>
    <w:rsid w:val="004006B0"/>
    <w:rsid w:val="00400E72"/>
    <w:rsid w:val="00401400"/>
    <w:rsid w:val="00402DA5"/>
    <w:rsid w:val="00404869"/>
    <w:rsid w:val="0040542D"/>
    <w:rsid w:val="00405884"/>
    <w:rsid w:val="00407D39"/>
    <w:rsid w:val="00410F4B"/>
    <w:rsid w:val="00412DE9"/>
    <w:rsid w:val="0041477A"/>
    <w:rsid w:val="004167A3"/>
    <w:rsid w:val="0042180C"/>
    <w:rsid w:val="004244D1"/>
    <w:rsid w:val="00427825"/>
    <w:rsid w:val="00432DAA"/>
    <w:rsid w:val="00434305"/>
    <w:rsid w:val="00435DF7"/>
    <w:rsid w:val="00436C4A"/>
    <w:rsid w:val="00437A8B"/>
    <w:rsid w:val="0044083F"/>
    <w:rsid w:val="00441AE7"/>
    <w:rsid w:val="004435A2"/>
    <w:rsid w:val="00445574"/>
    <w:rsid w:val="004467FB"/>
    <w:rsid w:val="00452D6B"/>
    <w:rsid w:val="00454484"/>
    <w:rsid w:val="0045517B"/>
    <w:rsid w:val="00463B77"/>
    <w:rsid w:val="00463C7B"/>
    <w:rsid w:val="004644A6"/>
    <w:rsid w:val="004659BD"/>
    <w:rsid w:val="00466D20"/>
    <w:rsid w:val="00470775"/>
    <w:rsid w:val="004722F4"/>
    <w:rsid w:val="004746B1"/>
    <w:rsid w:val="0047583F"/>
    <w:rsid w:val="00475DE8"/>
    <w:rsid w:val="00476D63"/>
    <w:rsid w:val="004770D8"/>
    <w:rsid w:val="00481C44"/>
    <w:rsid w:val="00484936"/>
    <w:rsid w:val="00484A4A"/>
    <w:rsid w:val="00485000"/>
    <w:rsid w:val="00485C89"/>
    <w:rsid w:val="00486BE3"/>
    <w:rsid w:val="004905E4"/>
    <w:rsid w:val="00490A89"/>
    <w:rsid w:val="00490AB4"/>
    <w:rsid w:val="00492F02"/>
    <w:rsid w:val="004939AE"/>
    <w:rsid w:val="004944D3"/>
    <w:rsid w:val="00495327"/>
    <w:rsid w:val="004A12DF"/>
    <w:rsid w:val="004A1661"/>
    <w:rsid w:val="004A17E6"/>
    <w:rsid w:val="004A1BA8"/>
    <w:rsid w:val="004A4B57"/>
    <w:rsid w:val="004A63FA"/>
    <w:rsid w:val="004A6AFC"/>
    <w:rsid w:val="004B0272"/>
    <w:rsid w:val="004B2701"/>
    <w:rsid w:val="004B2E1B"/>
    <w:rsid w:val="004B3AA8"/>
    <w:rsid w:val="004B3E93"/>
    <w:rsid w:val="004B6234"/>
    <w:rsid w:val="004B6E39"/>
    <w:rsid w:val="004C1183"/>
    <w:rsid w:val="004C1FBC"/>
    <w:rsid w:val="004C2899"/>
    <w:rsid w:val="004C3F1D"/>
    <w:rsid w:val="004C458D"/>
    <w:rsid w:val="004C7556"/>
    <w:rsid w:val="004C7E8B"/>
    <w:rsid w:val="004C7E9D"/>
    <w:rsid w:val="004C7F67"/>
    <w:rsid w:val="004D076D"/>
    <w:rsid w:val="004D0EF1"/>
    <w:rsid w:val="004D14B1"/>
    <w:rsid w:val="004D2253"/>
    <w:rsid w:val="004D4406"/>
    <w:rsid w:val="004D49B3"/>
    <w:rsid w:val="004D7C42"/>
    <w:rsid w:val="004E0465"/>
    <w:rsid w:val="004E127B"/>
    <w:rsid w:val="004E1C0A"/>
    <w:rsid w:val="004E2B06"/>
    <w:rsid w:val="004E30C5"/>
    <w:rsid w:val="004E4AA5"/>
    <w:rsid w:val="004E4AEE"/>
    <w:rsid w:val="004E59E3"/>
    <w:rsid w:val="004E5A5F"/>
    <w:rsid w:val="004E67C0"/>
    <w:rsid w:val="004F391A"/>
    <w:rsid w:val="004F3CFB"/>
    <w:rsid w:val="004F4ADD"/>
    <w:rsid w:val="004F5DCB"/>
    <w:rsid w:val="004F6456"/>
    <w:rsid w:val="004F696E"/>
    <w:rsid w:val="004F6C71"/>
    <w:rsid w:val="004F77A6"/>
    <w:rsid w:val="00501139"/>
    <w:rsid w:val="0050363E"/>
    <w:rsid w:val="005039BC"/>
    <w:rsid w:val="005043BB"/>
    <w:rsid w:val="00504A3D"/>
    <w:rsid w:val="00505767"/>
    <w:rsid w:val="00505DBD"/>
    <w:rsid w:val="005073F0"/>
    <w:rsid w:val="00510A7B"/>
    <w:rsid w:val="00512F6E"/>
    <w:rsid w:val="00513038"/>
    <w:rsid w:val="00514174"/>
    <w:rsid w:val="00516088"/>
    <w:rsid w:val="00516B0B"/>
    <w:rsid w:val="00521EB7"/>
    <w:rsid w:val="005220EC"/>
    <w:rsid w:val="00523F95"/>
    <w:rsid w:val="005248B5"/>
    <w:rsid w:val="00524D65"/>
    <w:rsid w:val="00525B16"/>
    <w:rsid w:val="00533D04"/>
    <w:rsid w:val="00534804"/>
    <w:rsid w:val="00534BDF"/>
    <w:rsid w:val="005354EA"/>
    <w:rsid w:val="0053585F"/>
    <w:rsid w:val="00535EC4"/>
    <w:rsid w:val="00535ED9"/>
    <w:rsid w:val="0053692B"/>
    <w:rsid w:val="00537E14"/>
    <w:rsid w:val="00540283"/>
    <w:rsid w:val="00541853"/>
    <w:rsid w:val="00543BDA"/>
    <w:rsid w:val="005441CC"/>
    <w:rsid w:val="005479DA"/>
    <w:rsid w:val="00547BCC"/>
    <w:rsid w:val="0055013B"/>
    <w:rsid w:val="00551F6F"/>
    <w:rsid w:val="00555044"/>
    <w:rsid w:val="00557BB0"/>
    <w:rsid w:val="00561475"/>
    <w:rsid w:val="0056487B"/>
    <w:rsid w:val="00564FB9"/>
    <w:rsid w:val="00571D38"/>
    <w:rsid w:val="00573D9E"/>
    <w:rsid w:val="005801E3"/>
    <w:rsid w:val="0058131E"/>
    <w:rsid w:val="00581802"/>
    <w:rsid w:val="005836A8"/>
    <w:rsid w:val="0058409C"/>
    <w:rsid w:val="00584262"/>
    <w:rsid w:val="00585BAC"/>
    <w:rsid w:val="00586630"/>
    <w:rsid w:val="00587ADD"/>
    <w:rsid w:val="00591E27"/>
    <w:rsid w:val="005926EE"/>
    <w:rsid w:val="00596160"/>
    <w:rsid w:val="005966E2"/>
    <w:rsid w:val="00597007"/>
    <w:rsid w:val="005A0034"/>
    <w:rsid w:val="005A0966"/>
    <w:rsid w:val="005A11B7"/>
    <w:rsid w:val="005A1E03"/>
    <w:rsid w:val="005A260B"/>
    <w:rsid w:val="005A2E57"/>
    <w:rsid w:val="005A4A1B"/>
    <w:rsid w:val="005A7830"/>
    <w:rsid w:val="005A7E5C"/>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C81"/>
    <w:rsid w:val="005D6D9C"/>
    <w:rsid w:val="005E0B14"/>
    <w:rsid w:val="005E0F2A"/>
    <w:rsid w:val="005E2335"/>
    <w:rsid w:val="005E34CA"/>
    <w:rsid w:val="005E378B"/>
    <w:rsid w:val="005E3C18"/>
    <w:rsid w:val="005E6812"/>
    <w:rsid w:val="005E7881"/>
    <w:rsid w:val="005E78E0"/>
    <w:rsid w:val="005F0D9C"/>
    <w:rsid w:val="005F284E"/>
    <w:rsid w:val="005F4712"/>
    <w:rsid w:val="005F69D4"/>
    <w:rsid w:val="006015CE"/>
    <w:rsid w:val="00601898"/>
    <w:rsid w:val="0060272D"/>
    <w:rsid w:val="00604784"/>
    <w:rsid w:val="00604F76"/>
    <w:rsid w:val="00606419"/>
    <w:rsid w:val="00607D29"/>
    <w:rsid w:val="0061163D"/>
    <w:rsid w:val="00612952"/>
    <w:rsid w:val="00614CC1"/>
    <w:rsid w:val="00615A9D"/>
    <w:rsid w:val="00617387"/>
    <w:rsid w:val="006205D6"/>
    <w:rsid w:val="006252D8"/>
    <w:rsid w:val="006259BC"/>
    <w:rsid w:val="0062636B"/>
    <w:rsid w:val="00626B86"/>
    <w:rsid w:val="00627150"/>
    <w:rsid w:val="00627EDC"/>
    <w:rsid w:val="00632182"/>
    <w:rsid w:val="00632AE0"/>
    <w:rsid w:val="00633C17"/>
    <w:rsid w:val="0063475C"/>
    <w:rsid w:val="00634D9E"/>
    <w:rsid w:val="00636E3E"/>
    <w:rsid w:val="006379F7"/>
    <w:rsid w:val="00637E4D"/>
    <w:rsid w:val="00640620"/>
    <w:rsid w:val="00641A1F"/>
    <w:rsid w:val="00644376"/>
    <w:rsid w:val="00645904"/>
    <w:rsid w:val="00645DCB"/>
    <w:rsid w:val="00647F7A"/>
    <w:rsid w:val="00651ACB"/>
    <w:rsid w:val="00651C47"/>
    <w:rsid w:val="00652AB2"/>
    <w:rsid w:val="00653FED"/>
    <w:rsid w:val="00654EC0"/>
    <w:rsid w:val="0065525B"/>
    <w:rsid w:val="00655AEE"/>
    <w:rsid w:val="00655D4F"/>
    <w:rsid w:val="00656D29"/>
    <w:rsid w:val="006640E5"/>
    <w:rsid w:val="006646F1"/>
    <w:rsid w:val="00664929"/>
    <w:rsid w:val="00664F62"/>
    <w:rsid w:val="006655E1"/>
    <w:rsid w:val="00665A40"/>
    <w:rsid w:val="00665F8E"/>
    <w:rsid w:val="00672060"/>
    <w:rsid w:val="00672BFD"/>
    <w:rsid w:val="006770F4"/>
    <w:rsid w:val="00677A84"/>
    <w:rsid w:val="0068026D"/>
    <w:rsid w:val="00680A27"/>
    <w:rsid w:val="006816A4"/>
    <w:rsid w:val="006819B8"/>
    <w:rsid w:val="006840A6"/>
    <w:rsid w:val="006850CD"/>
    <w:rsid w:val="0068543D"/>
    <w:rsid w:val="00685AAB"/>
    <w:rsid w:val="00695D22"/>
    <w:rsid w:val="00696AD1"/>
    <w:rsid w:val="006A07AA"/>
    <w:rsid w:val="006A25E5"/>
    <w:rsid w:val="006A2B46"/>
    <w:rsid w:val="006A336D"/>
    <w:rsid w:val="006A369B"/>
    <w:rsid w:val="006A37B9"/>
    <w:rsid w:val="006B037F"/>
    <w:rsid w:val="006B2672"/>
    <w:rsid w:val="006B54BF"/>
    <w:rsid w:val="006B5F44"/>
    <w:rsid w:val="006B5F90"/>
    <w:rsid w:val="006B62E4"/>
    <w:rsid w:val="006B7491"/>
    <w:rsid w:val="006B783E"/>
    <w:rsid w:val="006C1BBA"/>
    <w:rsid w:val="006C2079"/>
    <w:rsid w:val="006C5A62"/>
    <w:rsid w:val="006C5D68"/>
    <w:rsid w:val="006C6842"/>
    <w:rsid w:val="006C6976"/>
    <w:rsid w:val="006C6DD0"/>
    <w:rsid w:val="006D04EA"/>
    <w:rsid w:val="006D0AB7"/>
    <w:rsid w:val="006D16C4"/>
    <w:rsid w:val="006D3E96"/>
    <w:rsid w:val="006D4515"/>
    <w:rsid w:val="006D4BB1"/>
    <w:rsid w:val="006D5BC6"/>
    <w:rsid w:val="006D6593"/>
    <w:rsid w:val="006E23EA"/>
    <w:rsid w:val="006F03A8"/>
    <w:rsid w:val="006F2ACA"/>
    <w:rsid w:val="006F2ADC"/>
    <w:rsid w:val="006F2BFE"/>
    <w:rsid w:val="006F31E9"/>
    <w:rsid w:val="006F6284"/>
    <w:rsid w:val="006F64B4"/>
    <w:rsid w:val="007002C5"/>
    <w:rsid w:val="00704387"/>
    <w:rsid w:val="00707669"/>
    <w:rsid w:val="0070767C"/>
    <w:rsid w:val="00711CBA"/>
    <w:rsid w:val="00711FB5"/>
    <w:rsid w:val="00712A01"/>
    <w:rsid w:val="00713970"/>
    <w:rsid w:val="00714F58"/>
    <w:rsid w:val="007159D1"/>
    <w:rsid w:val="00722FBF"/>
    <w:rsid w:val="00722FC2"/>
    <w:rsid w:val="00724879"/>
    <w:rsid w:val="00724E1B"/>
    <w:rsid w:val="00725949"/>
    <w:rsid w:val="00727FA2"/>
    <w:rsid w:val="00727FE5"/>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743"/>
    <w:rsid w:val="00750D61"/>
    <w:rsid w:val="00750EE1"/>
    <w:rsid w:val="00752B4D"/>
    <w:rsid w:val="00755402"/>
    <w:rsid w:val="00756B26"/>
    <w:rsid w:val="00756EDF"/>
    <w:rsid w:val="007600E3"/>
    <w:rsid w:val="007601F2"/>
    <w:rsid w:val="0076222D"/>
    <w:rsid w:val="00765C43"/>
    <w:rsid w:val="00765EFB"/>
    <w:rsid w:val="007669A1"/>
    <w:rsid w:val="007671CA"/>
    <w:rsid w:val="00767C61"/>
    <w:rsid w:val="0077008A"/>
    <w:rsid w:val="00773C1F"/>
    <w:rsid w:val="00774DA4"/>
    <w:rsid w:val="00776599"/>
    <w:rsid w:val="0078114B"/>
    <w:rsid w:val="0078188E"/>
    <w:rsid w:val="00781DD2"/>
    <w:rsid w:val="00783ECF"/>
    <w:rsid w:val="0078413A"/>
    <w:rsid w:val="00791DA2"/>
    <w:rsid w:val="007959E8"/>
    <w:rsid w:val="00795E9C"/>
    <w:rsid w:val="007A0521"/>
    <w:rsid w:val="007A2E12"/>
    <w:rsid w:val="007A3475"/>
    <w:rsid w:val="007A3918"/>
    <w:rsid w:val="007A4040"/>
    <w:rsid w:val="007A41C8"/>
    <w:rsid w:val="007A54CE"/>
    <w:rsid w:val="007A5ADC"/>
    <w:rsid w:val="007A6753"/>
    <w:rsid w:val="007A6FD9"/>
    <w:rsid w:val="007A7FFA"/>
    <w:rsid w:val="007B04EB"/>
    <w:rsid w:val="007B0D4F"/>
    <w:rsid w:val="007B5A3D"/>
    <w:rsid w:val="007B5B95"/>
    <w:rsid w:val="007B68EA"/>
    <w:rsid w:val="007B7453"/>
    <w:rsid w:val="007C1E8B"/>
    <w:rsid w:val="007C2D89"/>
    <w:rsid w:val="007C4593"/>
    <w:rsid w:val="007C5309"/>
    <w:rsid w:val="007C6069"/>
    <w:rsid w:val="007C7D12"/>
    <w:rsid w:val="007D06C4"/>
    <w:rsid w:val="007D1352"/>
    <w:rsid w:val="007D2508"/>
    <w:rsid w:val="007D346A"/>
    <w:rsid w:val="007D6518"/>
    <w:rsid w:val="007D76BD"/>
    <w:rsid w:val="007E0BF1"/>
    <w:rsid w:val="007E7230"/>
    <w:rsid w:val="007F0ED8"/>
    <w:rsid w:val="007F0F63"/>
    <w:rsid w:val="007F3D12"/>
    <w:rsid w:val="007F5FE2"/>
    <w:rsid w:val="007F75CE"/>
    <w:rsid w:val="008013A4"/>
    <w:rsid w:val="008027CE"/>
    <w:rsid w:val="00802F42"/>
    <w:rsid w:val="00804383"/>
    <w:rsid w:val="00804BB7"/>
    <w:rsid w:val="00804D41"/>
    <w:rsid w:val="00810257"/>
    <w:rsid w:val="008104F5"/>
    <w:rsid w:val="00811072"/>
    <w:rsid w:val="00811369"/>
    <w:rsid w:val="0081361A"/>
    <w:rsid w:val="00815419"/>
    <w:rsid w:val="008163C8"/>
    <w:rsid w:val="008164A1"/>
    <w:rsid w:val="00817325"/>
    <w:rsid w:val="008209E6"/>
    <w:rsid w:val="00823303"/>
    <w:rsid w:val="008233B2"/>
    <w:rsid w:val="00823A9F"/>
    <w:rsid w:val="00823C85"/>
    <w:rsid w:val="00825138"/>
    <w:rsid w:val="008269DD"/>
    <w:rsid w:val="00830621"/>
    <w:rsid w:val="00832E9E"/>
    <w:rsid w:val="0083348C"/>
    <w:rsid w:val="00834973"/>
    <w:rsid w:val="008373D3"/>
    <w:rsid w:val="00840617"/>
    <w:rsid w:val="00840F84"/>
    <w:rsid w:val="0084180F"/>
    <w:rsid w:val="00842A47"/>
    <w:rsid w:val="00843C13"/>
    <w:rsid w:val="008454F8"/>
    <w:rsid w:val="0085173A"/>
    <w:rsid w:val="00856316"/>
    <w:rsid w:val="008572BF"/>
    <w:rsid w:val="008603CE"/>
    <w:rsid w:val="008620FC"/>
    <w:rsid w:val="008627A5"/>
    <w:rsid w:val="00863E05"/>
    <w:rsid w:val="00865ACA"/>
    <w:rsid w:val="00865D28"/>
    <w:rsid w:val="00865F85"/>
    <w:rsid w:val="00867C10"/>
    <w:rsid w:val="00870439"/>
    <w:rsid w:val="00870DA1"/>
    <w:rsid w:val="008763C6"/>
    <w:rsid w:val="00880556"/>
    <w:rsid w:val="00883F93"/>
    <w:rsid w:val="00884DB3"/>
    <w:rsid w:val="00885A9D"/>
    <w:rsid w:val="008864F6"/>
    <w:rsid w:val="0089049D"/>
    <w:rsid w:val="0089129A"/>
    <w:rsid w:val="00891456"/>
    <w:rsid w:val="008928C9"/>
    <w:rsid w:val="008930CB"/>
    <w:rsid w:val="008938DC"/>
    <w:rsid w:val="00893FD1"/>
    <w:rsid w:val="00894836"/>
    <w:rsid w:val="00895172"/>
    <w:rsid w:val="00895680"/>
    <w:rsid w:val="00896DFF"/>
    <w:rsid w:val="0089762C"/>
    <w:rsid w:val="008A1893"/>
    <w:rsid w:val="008A24AD"/>
    <w:rsid w:val="008A3215"/>
    <w:rsid w:val="008A57E6"/>
    <w:rsid w:val="008A6F81"/>
    <w:rsid w:val="008A769A"/>
    <w:rsid w:val="008B0C9C"/>
    <w:rsid w:val="008B12E3"/>
    <w:rsid w:val="008B166D"/>
    <w:rsid w:val="008B17F4"/>
    <w:rsid w:val="008B3615"/>
    <w:rsid w:val="008B4AC4"/>
    <w:rsid w:val="008B50C8"/>
    <w:rsid w:val="008B5281"/>
    <w:rsid w:val="008B7E05"/>
    <w:rsid w:val="008C1797"/>
    <w:rsid w:val="008C1E53"/>
    <w:rsid w:val="008C219C"/>
    <w:rsid w:val="008C475E"/>
    <w:rsid w:val="008C619A"/>
    <w:rsid w:val="008C68F6"/>
    <w:rsid w:val="008C6C30"/>
    <w:rsid w:val="008D0CE8"/>
    <w:rsid w:val="008D1094"/>
    <w:rsid w:val="008D2D1D"/>
    <w:rsid w:val="008D453D"/>
    <w:rsid w:val="008D53AD"/>
    <w:rsid w:val="008D562B"/>
    <w:rsid w:val="008D5733"/>
    <w:rsid w:val="008D622B"/>
    <w:rsid w:val="008D666C"/>
    <w:rsid w:val="008D7B54"/>
    <w:rsid w:val="008E0C9D"/>
    <w:rsid w:val="008E11B3"/>
    <w:rsid w:val="008E1648"/>
    <w:rsid w:val="008E1B3E"/>
    <w:rsid w:val="008E2319"/>
    <w:rsid w:val="008E4BB6"/>
    <w:rsid w:val="008E5518"/>
    <w:rsid w:val="008E650B"/>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17380"/>
    <w:rsid w:val="009245F5"/>
    <w:rsid w:val="009249EC"/>
    <w:rsid w:val="009273B3"/>
    <w:rsid w:val="009305B5"/>
    <w:rsid w:val="009306B2"/>
    <w:rsid w:val="00937D9F"/>
    <w:rsid w:val="009429D5"/>
    <w:rsid w:val="00942BF1"/>
    <w:rsid w:val="00945180"/>
    <w:rsid w:val="009451FD"/>
    <w:rsid w:val="00945428"/>
    <w:rsid w:val="0094607B"/>
    <w:rsid w:val="00952EDE"/>
    <w:rsid w:val="00953604"/>
    <w:rsid w:val="0095496B"/>
    <w:rsid w:val="009610DC"/>
    <w:rsid w:val="00961490"/>
    <w:rsid w:val="0096381A"/>
    <w:rsid w:val="00964C54"/>
    <w:rsid w:val="00965E04"/>
    <w:rsid w:val="009674AD"/>
    <w:rsid w:val="00970CDC"/>
    <w:rsid w:val="00977010"/>
    <w:rsid w:val="00977D02"/>
    <w:rsid w:val="009809BB"/>
    <w:rsid w:val="00981636"/>
    <w:rsid w:val="0098364B"/>
    <w:rsid w:val="009911AF"/>
    <w:rsid w:val="00991875"/>
    <w:rsid w:val="00991F92"/>
    <w:rsid w:val="00992985"/>
    <w:rsid w:val="00993889"/>
    <w:rsid w:val="0099551B"/>
    <w:rsid w:val="00997BF1"/>
    <w:rsid w:val="009A089C"/>
    <w:rsid w:val="009A118E"/>
    <w:rsid w:val="009A21CD"/>
    <w:rsid w:val="009A278C"/>
    <w:rsid w:val="009A27F9"/>
    <w:rsid w:val="009A2BC2"/>
    <w:rsid w:val="009A42C1"/>
    <w:rsid w:val="009A5429"/>
    <w:rsid w:val="009A72AD"/>
    <w:rsid w:val="009B09E0"/>
    <w:rsid w:val="009B0BC5"/>
    <w:rsid w:val="009B1247"/>
    <w:rsid w:val="009B46F9"/>
    <w:rsid w:val="009B591C"/>
    <w:rsid w:val="009B6029"/>
    <w:rsid w:val="009B6971"/>
    <w:rsid w:val="009C27F1"/>
    <w:rsid w:val="009C3152"/>
    <w:rsid w:val="009C4CFA"/>
    <w:rsid w:val="009C5070"/>
    <w:rsid w:val="009C5842"/>
    <w:rsid w:val="009D112C"/>
    <w:rsid w:val="009D12C0"/>
    <w:rsid w:val="009D3E9B"/>
    <w:rsid w:val="009D47FA"/>
    <w:rsid w:val="009D4C5B"/>
    <w:rsid w:val="009D50D2"/>
    <w:rsid w:val="009D6BCA"/>
    <w:rsid w:val="009E0F62"/>
    <w:rsid w:val="009E4A58"/>
    <w:rsid w:val="009E5A2D"/>
    <w:rsid w:val="009E5AB2"/>
    <w:rsid w:val="009E6219"/>
    <w:rsid w:val="009F03B3"/>
    <w:rsid w:val="009F429B"/>
    <w:rsid w:val="00A0096C"/>
    <w:rsid w:val="00A01757"/>
    <w:rsid w:val="00A028C0"/>
    <w:rsid w:val="00A02BAE"/>
    <w:rsid w:val="00A06A6B"/>
    <w:rsid w:val="00A06AFD"/>
    <w:rsid w:val="00A07E47"/>
    <w:rsid w:val="00A129D0"/>
    <w:rsid w:val="00A12C33"/>
    <w:rsid w:val="00A138BA"/>
    <w:rsid w:val="00A14C35"/>
    <w:rsid w:val="00A14C8E"/>
    <w:rsid w:val="00A153D9"/>
    <w:rsid w:val="00A15F09"/>
    <w:rsid w:val="00A169B6"/>
    <w:rsid w:val="00A21FB7"/>
    <w:rsid w:val="00A2271D"/>
    <w:rsid w:val="00A23778"/>
    <w:rsid w:val="00A237D5"/>
    <w:rsid w:val="00A30EFC"/>
    <w:rsid w:val="00A31984"/>
    <w:rsid w:val="00A32802"/>
    <w:rsid w:val="00A32D73"/>
    <w:rsid w:val="00A3367B"/>
    <w:rsid w:val="00A3597D"/>
    <w:rsid w:val="00A36DD1"/>
    <w:rsid w:val="00A4006C"/>
    <w:rsid w:val="00A40091"/>
    <w:rsid w:val="00A4030F"/>
    <w:rsid w:val="00A41C79"/>
    <w:rsid w:val="00A41CB5"/>
    <w:rsid w:val="00A42CDF"/>
    <w:rsid w:val="00A4452E"/>
    <w:rsid w:val="00A4472C"/>
    <w:rsid w:val="00A44761"/>
    <w:rsid w:val="00A44E69"/>
    <w:rsid w:val="00A4661E"/>
    <w:rsid w:val="00A46A98"/>
    <w:rsid w:val="00A53EC3"/>
    <w:rsid w:val="00A55BD6"/>
    <w:rsid w:val="00A55D50"/>
    <w:rsid w:val="00A57142"/>
    <w:rsid w:val="00A643BF"/>
    <w:rsid w:val="00A648CD"/>
    <w:rsid w:val="00A64B5F"/>
    <w:rsid w:val="00A6537A"/>
    <w:rsid w:val="00A67866"/>
    <w:rsid w:val="00A70B07"/>
    <w:rsid w:val="00A723F8"/>
    <w:rsid w:val="00A7255E"/>
    <w:rsid w:val="00A74265"/>
    <w:rsid w:val="00A77CCB"/>
    <w:rsid w:val="00A8131B"/>
    <w:rsid w:val="00A83D8D"/>
    <w:rsid w:val="00A8446B"/>
    <w:rsid w:val="00A8473F"/>
    <w:rsid w:val="00A862D6"/>
    <w:rsid w:val="00A8715E"/>
    <w:rsid w:val="00A9295B"/>
    <w:rsid w:val="00A93B09"/>
    <w:rsid w:val="00A94247"/>
    <w:rsid w:val="00A952D7"/>
    <w:rsid w:val="00A963F7"/>
    <w:rsid w:val="00A96AD8"/>
    <w:rsid w:val="00AA052C"/>
    <w:rsid w:val="00AA0E2C"/>
    <w:rsid w:val="00AA1E45"/>
    <w:rsid w:val="00AA4286"/>
    <w:rsid w:val="00AA456B"/>
    <w:rsid w:val="00AA4ACE"/>
    <w:rsid w:val="00AA57F5"/>
    <w:rsid w:val="00AA672E"/>
    <w:rsid w:val="00AA6EC9"/>
    <w:rsid w:val="00AA7273"/>
    <w:rsid w:val="00AB41D5"/>
    <w:rsid w:val="00AB6309"/>
    <w:rsid w:val="00AB6C5F"/>
    <w:rsid w:val="00AB7129"/>
    <w:rsid w:val="00AC27A6"/>
    <w:rsid w:val="00AC30F7"/>
    <w:rsid w:val="00AC3A5A"/>
    <w:rsid w:val="00AC4D95"/>
    <w:rsid w:val="00AC5DF4"/>
    <w:rsid w:val="00AC74FA"/>
    <w:rsid w:val="00AD0AEF"/>
    <w:rsid w:val="00AD11B7"/>
    <w:rsid w:val="00AD1A94"/>
    <w:rsid w:val="00AD1C05"/>
    <w:rsid w:val="00AD4126"/>
    <w:rsid w:val="00AD421C"/>
    <w:rsid w:val="00AD44FA"/>
    <w:rsid w:val="00AD7F9A"/>
    <w:rsid w:val="00AE070A"/>
    <w:rsid w:val="00AE101C"/>
    <w:rsid w:val="00AE36B0"/>
    <w:rsid w:val="00AE37E5"/>
    <w:rsid w:val="00AE5EB4"/>
    <w:rsid w:val="00AF0C18"/>
    <w:rsid w:val="00AF2E2D"/>
    <w:rsid w:val="00AF47C5"/>
    <w:rsid w:val="00AF5398"/>
    <w:rsid w:val="00B049AF"/>
    <w:rsid w:val="00B06133"/>
    <w:rsid w:val="00B07242"/>
    <w:rsid w:val="00B10534"/>
    <w:rsid w:val="00B113DB"/>
    <w:rsid w:val="00B11D8A"/>
    <w:rsid w:val="00B11EF9"/>
    <w:rsid w:val="00B12981"/>
    <w:rsid w:val="00B147DD"/>
    <w:rsid w:val="00B156FD"/>
    <w:rsid w:val="00B21F61"/>
    <w:rsid w:val="00B261F1"/>
    <w:rsid w:val="00B265BC"/>
    <w:rsid w:val="00B26E52"/>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254B"/>
    <w:rsid w:val="00B54ABC"/>
    <w:rsid w:val="00B54DDE"/>
    <w:rsid w:val="00B56FBE"/>
    <w:rsid w:val="00B57F63"/>
    <w:rsid w:val="00B60ACF"/>
    <w:rsid w:val="00B62B58"/>
    <w:rsid w:val="00B65149"/>
    <w:rsid w:val="00B66567"/>
    <w:rsid w:val="00B66F52"/>
    <w:rsid w:val="00B66FE5"/>
    <w:rsid w:val="00B72880"/>
    <w:rsid w:val="00B73407"/>
    <w:rsid w:val="00B758BF"/>
    <w:rsid w:val="00B77EC8"/>
    <w:rsid w:val="00B827A6"/>
    <w:rsid w:val="00B827C2"/>
    <w:rsid w:val="00B831CE"/>
    <w:rsid w:val="00B86677"/>
    <w:rsid w:val="00B87131"/>
    <w:rsid w:val="00B939B1"/>
    <w:rsid w:val="00B93F95"/>
    <w:rsid w:val="00B96D40"/>
    <w:rsid w:val="00B97386"/>
    <w:rsid w:val="00BA263B"/>
    <w:rsid w:val="00BA3D4F"/>
    <w:rsid w:val="00BA42B2"/>
    <w:rsid w:val="00BA58D4"/>
    <w:rsid w:val="00BA5B9E"/>
    <w:rsid w:val="00BA7C9A"/>
    <w:rsid w:val="00BB203B"/>
    <w:rsid w:val="00BB56D7"/>
    <w:rsid w:val="00BB5F8F"/>
    <w:rsid w:val="00BB657A"/>
    <w:rsid w:val="00BC1A4E"/>
    <w:rsid w:val="00BC4790"/>
    <w:rsid w:val="00BC5DC7"/>
    <w:rsid w:val="00BC6B8B"/>
    <w:rsid w:val="00BC73D8"/>
    <w:rsid w:val="00BD1A03"/>
    <w:rsid w:val="00BD52D7"/>
    <w:rsid w:val="00BD5AD2"/>
    <w:rsid w:val="00BE04BD"/>
    <w:rsid w:val="00BE22F3"/>
    <w:rsid w:val="00BE5492"/>
    <w:rsid w:val="00BE5B52"/>
    <w:rsid w:val="00BE7B8D"/>
    <w:rsid w:val="00BF0993"/>
    <w:rsid w:val="00BF0BD2"/>
    <w:rsid w:val="00BF10A9"/>
    <w:rsid w:val="00BF1703"/>
    <w:rsid w:val="00BF231C"/>
    <w:rsid w:val="00BF2B4F"/>
    <w:rsid w:val="00BF41D7"/>
    <w:rsid w:val="00BF4F57"/>
    <w:rsid w:val="00BF51E5"/>
    <w:rsid w:val="00BF74A6"/>
    <w:rsid w:val="00BF76D1"/>
    <w:rsid w:val="00C013AD"/>
    <w:rsid w:val="00C04904"/>
    <w:rsid w:val="00C056B3"/>
    <w:rsid w:val="00C103E5"/>
    <w:rsid w:val="00C13319"/>
    <w:rsid w:val="00C13EE9"/>
    <w:rsid w:val="00C172D4"/>
    <w:rsid w:val="00C21540"/>
    <w:rsid w:val="00C21906"/>
    <w:rsid w:val="00C21BFA"/>
    <w:rsid w:val="00C22148"/>
    <w:rsid w:val="00C23D19"/>
    <w:rsid w:val="00C24C8D"/>
    <w:rsid w:val="00C25FE2"/>
    <w:rsid w:val="00C26B53"/>
    <w:rsid w:val="00C279B2"/>
    <w:rsid w:val="00C33E50"/>
    <w:rsid w:val="00C34C20"/>
    <w:rsid w:val="00C35443"/>
    <w:rsid w:val="00C35A3E"/>
    <w:rsid w:val="00C37DFC"/>
    <w:rsid w:val="00C42130"/>
    <w:rsid w:val="00C423A4"/>
    <w:rsid w:val="00C44BF5"/>
    <w:rsid w:val="00C51798"/>
    <w:rsid w:val="00C521D6"/>
    <w:rsid w:val="00C55232"/>
    <w:rsid w:val="00C553A4"/>
    <w:rsid w:val="00C55A06"/>
    <w:rsid w:val="00C55D03"/>
    <w:rsid w:val="00C56EAE"/>
    <w:rsid w:val="00C601BC"/>
    <w:rsid w:val="00C6148A"/>
    <w:rsid w:val="00C6329F"/>
    <w:rsid w:val="00C63340"/>
    <w:rsid w:val="00C643F9"/>
    <w:rsid w:val="00C64E95"/>
    <w:rsid w:val="00C71372"/>
    <w:rsid w:val="00C72410"/>
    <w:rsid w:val="00C7287F"/>
    <w:rsid w:val="00C779A1"/>
    <w:rsid w:val="00C80982"/>
    <w:rsid w:val="00C80CB8"/>
    <w:rsid w:val="00C819F8"/>
    <w:rsid w:val="00C8248C"/>
    <w:rsid w:val="00C84E33"/>
    <w:rsid w:val="00C850ED"/>
    <w:rsid w:val="00C86A6F"/>
    <w:rsid w:val="00C86D6F"/>
    <w:rsid w:val="00C905FC"/>
    <w:rsid w:val="00C92D03"/>
    <w:rsid w:val="00C9319C"/>
    <w:rsid w:val="00C9435D"/>
    <w:rsid w:val="00C94DF2"/>
    <w:rsid w:val="00C96741"/>
    <w:rsid w:val="00CA2D1B"/>
    <w:rsid w:val="00CA375D"/>
    <w:rsid w:val="00CA4B54"/>
    <w:rsid w:val="00CA5948"/>
    <w:rsid w:val="00CA662A"/>
    <w:rsid w:val="00CA7AFD"/>
    <w:rsid w:val="00CA7C3C"/>
    <w:rsid w:val="00CA7CE1"/>
    <w:rsid w:val="00CB0189"/>
    <w:rsid w:val="00CB0BA2"/>
    <w:rsid w:val="00CB1396"/>
    <w:rsid w:val="00CB1A42"/>
    <w:rsid w:val="00CB1B0C"/>
    <w:rsid w:val="00CB2C0B"/>
    <w:rsid w:val="00CB517D"/>
    <w:rsid w:val="00CB7B08"/>
    <w:rsid w:val="00CC038D"/>
    <w:rsid w:val="00CC08DB"/>
    <w:rsid w:val="00CC2A8E"/>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D689E"/>
    <w:rsid w:val="00CE09C2"/>
    <w:rsid w:val="00CE0C4F"/>
    <w:rsid w:val="00CE30EA"/>
    <w:rsid w:val="00CE6C26"/>
    <w:rsid w:val="00CF048A"/>
    <w:rsid w:val="00CF155A"/>
    <w:rsid w:val="00CF2947"/>
    <w:rsid w:val="00CF686F"/>
    <w:rsid w:val="00CF6E60"/>
    <w:rsid w:val="00CF7BCA"/>
    <w:rsid w:val="00D008FD"/>
    <w:rsid w:val="00D0321C"/>
    <w:rsid w:val="00D035EC"/>
    <w:rsid w:val="00D06AB1"/>
    <w:rsid w:val="00D072ED"/>
    <w:rsid w:val="00D07A16"/>
    <w:rsid w:val="00D104F2"/>
    <w:rsid w:val="00D1067E"/>
    <w:rsid w:val="00D10F50"/>
    <w:rsid w:val="00D11272"/>
    <w:rsid w:val="00D11910"/>
    <w:rsid w:val="00D126F5"/>
    <w:rsid w:val="00D1489E"/>
    <w:rsid w:val="00D14E25"/>
    <w:rsid w:val="00D15CAA"/>
    <w:rsid w:val="00D16886"/>
    <w:rsid w:val="00D179D3"/>
    <w:rsid w:val="00D20737"/>
    <w:rsid w:val="00D21018"/>
    <w:rsid w:val="00D21E81"/>
    <w:rsid w:val="00D223DE"/>
    <w:rsid w:val="00D22A3A"/>
    <w:rsid w:val="00D25E37"/>
    <w:rsid w:val="00D2661A"/>
    <w:rsid w:val="00D27582"/>
    <w:rsid w:val="00D27956"/>
    <w:rsid w:val="00D27EC4"/>
    <w:rsid w:val="00D32719"/>
    <w:rsid w:val="00D33333"/>
    <w:rsid w:val="00D33457"/>
    <w:rsid w:val="00D34968"/>
    <w:rsid w:val="00D352A2"/>
    <w:rsid w:val="00D3660F"/>
    <w:rsid w:val="00D367A4"/>
    <w:rsid w:val="00D4162B"/>
    <w:rsid w:val="00D4514F"/>
    <w:rsid w:val="00D451E2"/>
    <w:rsid w:val="00D45E89"/>
    <w:rsid w:val="00D45E8D"/>
    <w:rsid w:val="00D466AE"/>
    <w:rsid w:val="00D4734F"/>
    <w:rsid w:val="00D51BF3"/>
    <w:rsid w:val="00D54FC8"/>
    <w:rsid w:val="00D6670B"/>
    <w:rsid w:val="00D66846"/>
    <w:rsid w:val="00D67215"/>
    <w:rsid w:val="00D675FB"/>
    <w:rsid w:val="00D71F25"/>
    <w:rsid w:val="00D72A9C"/>
    <w:rsid w:val="00D76A01"/>
    <w:rsid w:val="00D77031"/>
    <w:rsid w:val="00D84556"/>
    <w:rsid w:val="00D84941"/>
    <w:rsid w:val="00D84FA1"/>
    <w:rsid w:val="00D851F0"/>
    <w:rsid w:val="00D86DB7"/>
    <w:rsid w:val="00D926D0"/>
    <w:rsid w:val="00D93030"/>
    <w:rsid w:val="00D950E1"/>
    <w:rsid w:val="00D952A6"/>
    <w:rsid w:val="00D97F99"/>
    <w:rsid w:val="00DA016E"/>
    <w:rsid w:val="00DA1E08"/>
    <w:rsid w:val="00DA1EBA"/>
    <w:rsid w:val="00DA24F8"/>
    <w:rsid w:val="00DA28E8"/>
    <w:rsid w:val="00DA38D3"/>
    <w:rsid w:val="00DA3932"/>
    <w:rsid w:val="00DA3AFC"/>
    <w:rsid w:val="00DA5191"/>
    <w:rsid w:val="00DA64F8"/>
    <w:rsid w:val="00DA6C15"/>
    <w:rsid w:val="00DB0258"/>
    <w:rsid w:val="00DB38EE"/>
    <w:rsid w:val="00DB498B"/>
    <w:rsid w:val="00DB4DC0"/>
    <w:rsid w:val="00DB66CA"/>
    <w:rsid w:val="00DB6BCA"/>
    <w:rsid w:val="00DB73F7"/>
    <w:rsid w:val="00DC0321"/>
    <w:rsid w:val="00DC3067"/>
    <w:rsid w:val="00DC370B"/>
    <w:rsid w:val="00DC5B90"/>
    <w:rsid w:val="00DD00FF"/>
    <w:rsid w:val="00DD0619"/>
    <w:rsid w:val="00DD07FB"/>
    <w:rsid w:val="00DD25C6"/>
    <w:rsid w:val="00DD29C3"/>
    <w:rsid w:val="00DD4FE5"/>
    <w:rsid w:val="00DD54B0"/>
    <w:rsid w:val="00DD57EE"/>
    <w:rsid w:val="00DD6BCC"/>
    <w:rsid w:val="00DE0A4B"/>
    <w:rsid w:val="00DE2410"/>
    <w:rsid w:val="00DE2939"/>
    <w:rsid w:val="00DE300A"/>
    <w:rsid w:val="00DE6E81"/>
    <w:rsid w:val="00DE703F"/>
    <w:rsid w:val="00DE7595"/>
    <w:rsid w:val="00DF1961"/>
    <w:rsid w:val="00DF2BA6"/>
    <w:rsid w:val="00DF44DE"/>
    <w:rsid w:val="00DF5F11"/>
    <w:rsid w:val="00DF6B6E"/>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27F5C"/>
    <w:rsid w:val="00E3137A"/>
    <w:rsid w:val="00E32CCF"/>
    <w:rsid w:val="00E34A98"/>
    <w:rsid w:val="00E35D1E"/>
    <w:rsid w:val="00E364F9"/>
    <w:rsid w:val="00E365FA"/>
    <w:rsid w:val="00E36789"/>
    <w:rsid w:val="00E37CEF"/>
    <w:rsid w:val="00E44A83"/>
    <w:rsid w:val="00E502C1"/>
    <w:rsid w:val="00E502DD"/>
    <w:rsid w:val="00E50AF8"/>
    <w:rsid w:val="00E50D3A"/>
    <w:rsid w:val="00E51387"/>
    <w:rsid w:val="00E51E68"/>
    <w:rsid w:val="00E52EFD"/>
    <w:rsid w:val="00E5408A"/>
    <w:rsid w:val="00E56800"/>
    <w:rsid w:val="00E60BE1"/>
    <w:rsid w:val="00E60C63"/>
    <w:rsid w:val="00E622B0"/>
    <w:rsid w:val="00E62FF9"/>
    <w:rsid w:val="00E635D6"/>
    <w:rsid w:val="00E639BC"/>
    <w:rsid w:val="00E664CC"/>
    <w:rsid w:val="00E70388"/>
    <w:rsid w:val="00E70F92"/>
    <w:rsid w:val="00E741BA"/>
    <w:rsid w:val="00E74C54"/>
    <w:rsid w:val="00E75BDB"/>
    <w:rsid w:val="00E77A03"/>
    <w:rsid w:val="00E822E8"/>
    <w:rsid w:val="00E82554"/>
    <w:rsid w:val="00E82606"/>
    <w:rsid w:val="00E846C8"/>
    <w:rsid w:val="00E84957"/>
    <w:rsid w:val="00E84A55"/>
    <w:rsid w:val="00E85BFF"/>
    <w:rsid w:val="00E90391"/>
    <w:rsid w:val="00E906C2"/>
    <w:rsid w:val="00E9311F"/>
    <w:rsid w:val="00E934D1"/>
    <w:rsid w:val="00E93E2A"/>
    <w:rsid w:val="00E9494A"/>
    <w:rsid w:val="00E94AF0"/>
    <w:rsid w:val="00E95D13"/>
    <w:rsid w:val="00E95DD3"/>
    <w:rsid w:val="00E95EB1"/>
    <w:rsid w:val="00E9688A"/>
    <w:rsid w:val="00E969D5"/>
    <w:rsid w:val="00EA58D1"/>
    <w:rsid w:val="00EA61BC"/>
    <w:rsid w:val="00EA6797"/>
    <w:rsid w:val="00EA681A"/>
    <w:rsid w:val="00EA735B"/>
    <w:rsid w:val="00EB17DE"/>
    <w:rsid w:val="00EB1E69"/>
    <w:rsid w:val="00EB2086"/>
    <w:rsid w:val="00EB5EDF"/>
    <w:rsid w:val="00EB60FE"/>
    <w:rsid w:val="00EB74DB"/>
    <w:rsid w:val="00EC5359"/>
    <w:rsid w:val="00EC562A"/>
    <w:rsid w:val="00ED067A"/>
    <w:rsid w:val="00ED2B50"/>
    <w:rsid w:val="00ED4858"/>
    <w:rsid w:val="00ED6B59"/>
    <w:rsid w:val="00ED7CD8"/>
    <w:rsid w:val="00EE0350"/>
    <w:rsid w:val="00EE0719"/>
    <w:rsid w:val="00EE0E80"/>
    <w:rsid w:val="00EE54A6"/>
    <w:rsid w:val="00EE613F"/>
    <w:rsid w:val="00EE7295"/>
    <w:rsid w:val="00EE7869"/>
    <w:rsid w:val="00EF054A"/>
    <w:rsid w:val="00EF3235"/>
    <w:rsid w:val="00EF7B06"/>
    <w:rsid w:val="00EF7E72"/>
    <w:rsid w:val="00F06D37"/>
    <w:rsid w:val="00F07B9D"/>
    <w:rsid w:val="00F11586"/>
    <w:rsid w:val="00F1183B"/>
    <w:rsid w:val="00F11C9F"/>
    <w:rsid w:val="00F12263"/>
    <w:rsid w:val="00F1409D"/>
    <w:rsid w:val="00F14214"/>
    <w:rsid w:val="00F157A9"/>
    <w:rsid w:val="00F235B2"/>
    <w:rsid w:val="00F25BB6"/>
    <w:rsid w:val="00F26B7E"/>
    <w:rsid w:val="00F27A3B"/>
    <w:rsid w:val="00F33817"/>
    <w:rsid w:val="00F407F4"/>
    <w:rsid w:val="00F420D5"/>
    <w:rsid w:val="00F44410"/>
    <w:rsid w:val="00F451EA"/>
    <w:rsid w:val="00F45447"/>
    <w:rsid w:val="00F456C6"/>
    <w:rsid w:val="00F4577B"/>
    <w:rsid w:val="00F46496"/>
    <w:rsid w:val="00F474D0"/>
    <w:rsid w:val="00F50179"/>
    <w:rsid w:val="00F515EE"/>
    <w:rsid w:val="00F53458"/>
    <w:rsid w:val="00F56511"/>
    <w:rsid w:val="00F6194E"/>
    <w:rsid w:val="00F623AC"/>
    <w:rsid w:val="00F6412A"/>
    <w:rsid w:val="00F65893"/>
    <w:rsid w:val="00F66A4A"/>
    <w:rsid w:val="00F71891"/>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26CC"/>
    <w:rsid w:val="00FA34DB"/>
    <w:rsid w:val="00FA4DAC"/>
    <w:rsid w:val="00FA662D"/>
    <w:rsid w:val="00FA6E73"/>
    <w:rsid w:val="00FA73B1"/>
    <w:rsid w:val="00FB0CB9"/>
    <w:rsid w:val="00FB231D"/>
    <w:rsid w:val="00FB45F1"/>
    <w:rsid w:val="00FB4A72"/>
    <w:rsid w:val="00FB54E8"/>
    <w:rsid w:val="00FB7054"/>
    <w:rsid w:val="00FC17B7"/>
    <w:rsid w:val="00FC2CB7"/>
    <w:rsid w:val="00FC4090"/>
    <w:rsid w:val="00FC5350"/>
    <w:rsid w:val="00FC55B4"/>
    <w:rsid w:val="00FC647F"/>
    <w:rsid w:val="00FD00E6"/>
    <w:rsid w:val="00FD09A1"/>
    <w:rsid w:val="00FD1ED3"/>
    <w:rsid w:val="00FD2A7C"/>
    <w:rsid w:val="00FD3648"/>
    <w:rsid w:val="00FD59EB"/>
    <w:rsid w:val="00FD7299"/>
    <w:rsid w:val="00FE1FBE"/>
    <w:rsid w:val="00FE2023"/>
    <w:rsid w:val="00FE3901"/>
    <w:rsid w:val="00FE39D3"/>
    <w:rsid w:val="00FE4765"/>
    <w:rsid w:val="00FE4BCE"/>
    <w:rsid w:val="00FE52CC"/>
    <w:rsid w:val="00FE54AE"/>
    <w:rsid w:val="00FE576A"/>
    <w:rsid w:val="00FE7E79"/>
    <w:rsid w:val="00FF3215"/>
    <w:rsid w:val="00FF3E7D"/>
    <w:rsid w:val="00FF5B99"/>
    <w:rsid w:val="00FF730C"/>
    <w:rsid w:val="00FF73F4"/>
    <w:rsid w:val="00FF7CE4"/>
    <w:rsid w:val="00FF7E39"/>
    <w:rsid w:val="253B2EE9"/>
    <w:rsid w:val="33B73A4E"/>
    <w:rsid w:val="53F35F85"/>
    <w:rsid w:val="5A767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EF6EE58"/>
  <w15:docId w15:val="{10083833-F7DD-40AD-B590-3703E8560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qFormat="1"/>
    <w:lsdException w:name="toc 4" w:uiPriority="39" w:unhideWhenUsed="1"/>
    <w:lsdException w:name="toc 5" w:uiPriority="39" w:unhideWhenUsed="1" w:qFormat="1"/>
    <w:lsdException w:name="toc 6" w:uiPriority="39" w:unhideWhenUsed="1" w:qFormat="1"/>
    <w:lsdException w:name="toc 7" w:uiPriority="39" w:unhideWhenUsed="1"/>
    <w:lsdException w:name="toc 8" w:semiHidden="1" w:uiPriority="0" w:unhideWhenUsed="1"/>
    <w:lsdException w:name="toc 9" w:semiHidden="1" w:uiPriority="0" w:unhideWhenUsed="1"/>
    <w:lsdException w:name="Normal Indent" w:uiPriority="0"/>
    <w:lsdException w:name="footnote text" w:semiHidden="1" w:uiPriority="0" w:qFormat="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iPriority="0"/>
    <w:lsdException w:name="envelope address" w:semiHidden="1" w:unhideWhenUsed="1"/>
    <w:lsdException w:name="envelope return" w:semiHidden="1" w:unhideWhenUsed="1"/>
    <w:lsdException w:name="footnote reference" w:semiHidden="1" w:uiPriority="0"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5">
    <w:name w:val="Normal"/>
    <w:qFormat/>
    <w:pPr>
      <w:widowControl w:val="0"/>
      <w:adjustRightInd w:val="0"/>
      <w:spacing w:line="400" w:lineRule="exact"/>
      <w:jc w:val="both"/>
    </w:pPr>
    <w:rPr>
      <w:kern w:val="2"/>
      <w:sz w:val="21"/>
      <w:szCs w:val="21"/>
    </w:rPr>
  </w:style>
  <w:style w:type="paragraph" w:styleId="1">
    <w:name w:val="heading 1"/>
    <w:basedOn w:val="afff5"/>
    <w:next w:val="afff5"/>
    <w:link w:val="10"/>
    <w:qFormat/>
    <w:pPr>
      <w:keepNext/>
      <w:keepLines/>
      <w:spacing w:before="340" w:after="330" w:line="578" w:lineRule="auto"/>
      <w:outlineLvl w:val="0"/>
    </w:pPr>
    <w:rPr>
      <w:b/>
      <w:bCs/>
      <w:kern w:val="44"/>
      <w:sz w:val="44"/>
      <w:szCs w:val="44"/>
    </w:rPr>
  </w:style>
  <w:style w:type="paragraph" w:styleId="22">
    <w:name w:val="heading 2"/>
    <w:basedOn w:val="afff5"/>
    <w:next w:val="afff5"/>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5"/>
    <w:next w:val="afff5"/>
    <w:link w:val="30"/>
    <w:qFormat/>
    <w:pPr>
      <w:keepNext/>
      <w:keepLines/>
      <w:spacing w:before="260" w:after="260" w:line="416" w:lineRule="auto"/>
      <w:outlineLvl w:val="2"/>
    </w:pPr>
    <w:rPr>
      <w:b/>
      <w:bCs/>
      <w:sz w:val="32"/>
      <w:szCs w:val="32"/>
    </w:rPr>
  </w:style>
  <w:style w:type="paragraph" w:styleId="4">
    <w:name w:val="heading 4"/>
    <w:basedOn w:val="afff5"/>
    <w:next w:val="afff5"/>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5"/>
    <w:next w:val="afff5"/>
    <w:link w:val="50"/>
    <w:qFormat/>
    <w:pPr>
      <w:keepNext/>
      <w:keepLines/>
      <w:adjustRightInd/>
      <w:spacing w:before="280" w:after="290" w:line="376" w:lineRule="auto"/>
      <w:outlineLvl w:val="4"/>
    </w:pPr>
    <w:rPr>
      <w:b/>
      <w:bCs/>
      <w:sz w:val="28"/>
      <w:szCs w:val="28"/>
    </w:rPr>
  </w:style>
  <w:style w:type="paragraph" w:styleId="6">
    <w:name w:val="heading 6"/>
    <w:basedOn w:val="afff5"/>
    <w:next w:val="afff5"/>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5"/>
    <w:next w:val="afff5"/>
    <w:link w:val="70"/>
    <w:qFormat/>
    <w:pPr>
      <w:keepNext/>
      <w:keepLines/>
      <w:adjustRightInd/>
      <w:spacing w:before="240" w:after="64" w:line="320" w:lineRule="auto"/>
      <w:outlineLvl w:val="6"/>
    </w:pPr>
    <w:rPr>
      <w:b/>
      <w:bCs/>
      <w:sz w:val="24"/>
      <w:szCs w:val="24"/>
    </w:rPr>
  </w:style>
  <w:style w:type="paragraph" w:styleId="8">
    <w:name w:val="heading 8"/>
    <w:basedOn w:val="afff5"/>
    <w:next w:val="afff5"/>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5"/>
    <w:next w:val="afff5"/>
    <w:link w:val="90"/>
    <w:qFormat/>
    <w:pPr>
      <w:keepNext/>
      <w:keepLines/>
      <w:adjustRightInd/>
      <w:spacing w:before="240" w:after="64" w:line="320" w:lineRule="auto"/>
      <w:outlineLvl w:val="8"/>
    </w:pPr>
    <w:rPr>
      <w:rFonts w:ascii="Arial" w:eastAsia="黑体" w:hAnsi="Arial"/>
    </w:rPr>
  </w:style>
  <w:style w:type="character" w:default="1" w:styleId="afff6">
    <w:name w:val="Default Paragraph Font"/>
    <w:uiPriority w:val="1"/>
    <w:semiHidden/>
    <w:unhideWhenUsed/>
  </w:style>
  <w:style w:type="table" w:default="1" w:styleId="afff7">
    <w:name w:val="Normal Table"/>
    <w:uiPriority w:val="99"/>
    <w:semiHidden/>
    <w:unhideWhenUsed/>
    <w:tblPr>
      <w:tblInd w:w="0" w:type="dxa"/>
      <w:tblCellMar>
        <w:top w:w="0" w:type="dxa"/>
        <w:left w:w="108" w:type="dxa"/>
        <w:bottom w:w="0" w:type="dxa"/>
        <w:right w:w="108" w:type="dxa"/>
      </w:tblCellMar>
    </w:tblPr>
  </w:style>
  <w:style w:type="numbering" w:default="1" w:styleId="afff8">
    <w:name w:val="No List"/>
    <w:uiPriority w:val="99"/>
    <w:semiHidden/>
    <w:unhideWhenUsed/>
  </w:style>
  <w:style w:type="paragraph" w:styleId="TOC7">
    <w:name w:val="toc 7"/>
    <w:basedOn w:val="afff5"/>
    <w:next w:val="afff5"/>
    <w:autoRedefine/>
    <w:uiPriority w:val="39"/>
    <w:unhideWhenUsed/>
    <w:pPr>
      <w:tabs>
        <w:tab w:val="right" w:leader="dot" w:pos="9344"/>
      </w:tabs>
      <w:spacing w:line="300" w:lineRule="exact"/>
      <w:ind w:left="1259"/>
    </w:pPr>
    <w:rPr>
      <w:rFonts w:ascii="宋体"/>
    </w:rPr>
  </w:style>
  <w:style w:type="paragraph" w:styleId="afff9">
    <w:name w:val="Normal Indent"/>
    <w:basedOn w:val="afff5"/>
    <w:pPr>
      <w:ind w:firstLine="420"/>
    </w:pPr>
  </w:style>
  <w:style w:type="paragraph" w:styleId="afffa">
    <w:name w:val="Body Text"/>
    <w:basedOn w:val="afff5"/>
    <w:link w:val="afffb"/>
    <w:qFormat/>
    <w:pPr>
      <w:spacing w:after="120"/>
    </w:pPr>
  </w:style>
  <w:style w:type="paragraph" w:styleId="TOC5">
    <w:name w:val="toc 5"/>
    <w:basedOn w:val="afff5"/>
    <w:next w:val="afff5"/>
    <w:autoRedefine/>
    <w:uiPriority w:val="39"/>
    <w:unhideWhenUsed/>
    <w:qFormat/>
    <w:pPr>
      <w:ind w:left="839"/>
    </w:pPr>
    <w:rPr>
      <w:rFonts w:ascii="宋体"/>
    </w:rPr>
  </w:style>
  <w:style w:type="paragraph" w:styleId="TOC3">
    <w:name w:val="toc 3"/>
    <w:basedOn w:val="afff5"/>
    <w:next w:val="afff5"/>
    <w:autoRedefine/>
    <w:uiPriority w:val="39"/>
    <w:unhideWhenUsed/>
    <w:qFormat/>
    <w:pPr>
      <w:spacing w:line="300" w:lineRule="exact"/>
      <w:ind w:left="420"/>
    </w:pPr>
    <w:rPr>
      <w:rFonts w:ascii="宋体"/>
    </w:rPr>
  </w:style>
  <w:style w:type="paragraph" w:styleId="afffc">
    <w:name w:val="Balloon Text"/>
    <w:basedOn w:val="afff5"/>
    <w:link w:val="afffd"/>
    <w:uiPriority w:val="99"/>
    <w:semiHidden/>
    <w:unhideWhenUsed/>
    <w:qFormat/>
    <w:rPr>
      <w:sz w:val="18"/>
      <w:szCs w:val="18"/>
    </w:rPr>
  </w:style>
  <w:style w:type="paragraph" w:styleId="afffe">
    <w:name w:val="footer"/>
    <w:basedOn w:val="afff5"/>
    <w:link w:val="affff"/>
    <w:uiPriority w:val="99"/>
    <w:qFormat/>
    <w:pPr>
      <w:tabs>
        <w:tab w:val="center" w:pos="4153"/>
        <w:tab w:val="right" w:pos="8306"/>
      </w:tabs>
      <w:adjustRightInd/>
      <w:snapToGrid w:val="0"/>
      <w:spacing w:line="240" w:lineRule="auto"/>
      <w:jc w:val="right"/>
    </w:pPr>
    <w:rPr>
      <w:rFonts w:ascii="宋体"/>
      <w:sz w:val="18"/>
      <w:szCs w:val="18"/>
    </w:rPr>
  </w:style>
  <w:style w:type="paragraph" w:styleId="affff0">
    <w:name w:val="header"/>
    <w:basedOn w:val="afff5"/>
    <w:link w:val="affff1"/>
    <w:uiPriority w:val="99"/>
    <w:pPr>
      <w:tabs>
        <w:tab w:val="center" w:pos="4153"/>
        <w:tab w:val="right" w:pos="8306"/>
      </w:tabs>
      <w:adjustRightInd/>
      <w:snapToGrid w:val="0"/>
      <w:jc w:val="center"/>
    </w:pPr>
    <w:rPr>
      <w:sz w:val="18"/>
      <w:szCs w:val="18"/>
    </w:rPr>
  </w:style>
  <w:style w:type="paragraph" w:styleId="TOC1">
    <w:name w:val="toc 1"/>
    <w:basedOn w:val="afff5"/>
    <w:next w:val="afff5"/>
    <w:autoRedefine/>
    <w:uiPriority w:val="39"/>
    <w:unhideWhenUsed/>
    <w:rPr>
      <w:rFonts w:ascii="宋体"/>
    </w:rPr>
  </w:style>
  <w:style w:type="paragraph" w:styleId="TOC4">
    <w:name w:val="toc 4"/>
    <w:basedOn w:val="afff5"/>
    <w:next w:val="afff5"/>
    <w:autoRedefine/>
    <w:uiPriority w:val="39"/>
    <w:unhideWhenUsed/>
    <w:pPr>
      <w:tabs>
        <w:tab w:val="right" w:leader="dot" w:pos="9344"/>
      </w:tabs>
      <w:spacing w:line="300" w:lineRule="exact"/>
      <w:ind w:left="629"/>
    </w:pPr>
    <w:rPr>
      <w:rFonts w:ascii="宋体"/>
    </w:rPr>
  </w:style>
  <w:style w:type="paragraph" w:styleId="affff2">
    <w:name w:val="footnote text"/>
    <w:basedOn w:val="afff5"/>
    <w:next w:val="afff5"/>
    <w:link w:val="affff3"/>
    <w:semiHidden/>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5"/>
    <w:next w:val="afff5"/>
    <w:autoRedefine/>
    <w:uiPriority w:val="39"/>
    <w:unhideWhenUsed/>
    <w:qFormat/>
    <w:pPr>
      <w:spacing w:line="300" w:lineRule="exact"/>
      <w:ind w:left="1049"/>
    </w:pPr>
    <w:rPr>
      <w:rFonts w:ascii="宋体"/>
    </w:rPr>
  </w:style>
  <w:style w:type="paragraph" w:styleId="affff4">
    <w:name w:val="table of figures"/>
    <w:basedOn w:val="afff5"/>
    <w:next w:val="afff5"/>
    <w:semiHidden/>
    <w:pPr>
      <w:adjustRightInd/>
      <w:spacing w:line="240" w:lineRule="auto"/>
      <w:jc w:val="left"/>
    </w:pPr>
    <w:rPr>
      <w:szCs w:val="24"/>
    </w:rPr>
  </w:style>
  <w:style w:type="paragraph" w:styleId="TOC2">
    <w:name w:val="toc 2"/>
    <w:basedOn w:val="afff5"/>
    <w:next w:val="afff5"/>
    <w:autoRedefine/>
    <w:uiPriority w:val="39"/>
    <w:unhideWhenUsed/>
    <w:pPr>
      <w:tabs>
        <w:tab w:val="right" w:leader="dot" w:pos="9344"/>
      </w:tabs>
      <w:spacing w:line="300" w:lineRule="exact"/>
      <w:ind w:left="210"/>
    </w:pPr>
    <w:rPr>
      <w:rFonts w:ascii="宋体"/>
    </w:rPr>
  </w:style>
  <w:style w:type="paragraph" w:styleId="affff5">
    <w:name w:val="Title"/>
    <w:basedOn w:val="afff5"/>
    <w:link w:val="affff6"/>
    <w:qFormat/>
    <w:pPr>
      <w:spacing w:before="240" w:after="60"/>
      <w:jc w:val="center"/>
      <w:outlineLvl w:val="0"/>
    </w:pPr>
    <w:rPr>
      <w:rFonts w:ascii="Arial" w:hAnsi="Arial" w:cs="Arial"/>
      <w:b/>
      <w:bCs/>
      <w:sz w:val="32"/>
      <w:szCs w:val="32"/>
    </w:rPr>
  </w:style>
  <w:style w:type="table" w:styleId="affff7">
    <w:name w:val="Table Grid"/>
    <w:basedOn w:val="afff7"/>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8">
    <w:name w:val="Strong"/>
    <w:uiPriority w:val="22"/>
    <w:qFormat/>
    <w:rPr>
      <w:b/>
      <w:bCs/>
    </w:rPr>
  </w:style>
  <w:style w:type="character" w:styleId="affff9">
    <w:name w:val="page number"/>
    <w:qFormat/>
    <w:rPr>
      <w:rFonts w:ascii="宋体" w:eastAsia="宋体" w:hAnsi="Times New Roman"/>
      <w:sz w:val="18"/>
    </w:rPr>
  </w:style>
  <w:style w:type="character" w:styleId="affffa">
    <w:name w:val="Emphasis"/>
    <w:uiPriority w:val="20"/>
    <w:qFormat/>
    <w:rPr>
      <w:i/>
      <w:iCs/>
    </w:rPr>
  </w:style>
  <w:style w:type="character" w:styleId="affffb">
    <w:name w:val="Hyperlink"/>
    <w:uiPriority w:val="99"/>
    <w:qFormat/>
    <w:rPr>
      <w:rFonts w:ascii="宋体" w:eastAsia="宋体" w:hAnsi="Times New Roman"/>
      <w:color w:val="auto"/>
      <w:spacing w:val="0"/>
      <w:w w:val="100"/>
      <w:position w:val="0"/>
      <w:sz w:val="21"/>
      <w:u w:val="none"/>
      <w:vertAlign w:val="baseline"/>
    </w:rPr>
  </w:style>
  <w:style w:type="character" w:styleId="affffc">
    <w:name w:val="footnote reference"/>
    <w:semiHidden/>
    <w:qFormat/>
    <w:rPr>
      <w:rFonts w:ascii="宋体" w:eastAsia="宋体" w:hAnsi="宋体" w:cs="Times New Roman"/>
      <w:spacing w:val="0"/>
      <w:sz w:val="18"/>
      <w:vertAlign w:val="superscript"/>
    </w:rPr>
  </w:style>
  <w:style w:type="character" w:customStyle="1" w:styleId="10">
    <w:name w:val="标题 1 字符"/>
    <w:link w:val="1"/>
    <w:rPr>
      <w:b/>
      <w:bCs/>
      <w:kern w:val="44"/>
      <w:sz w:val="44"/>
      <w:szCs w:val="44"/>
    </w:rPr>
  </w:style>
  <w:style w:type="character" w:customStyle="1" w:styleId="23">
    <w:name w:val="标题 2 字符"/>
    <w:link w:val="22"/>
    <w:qFormat/>
    <w:rPr>
      <w:rFonts w:ascii="Arial" w:eastAsia="黑体" w:hAnsi="Arial"/>
      <w:b/>
      <w:bCs/>
      <w:kern w:val="2"/>
      <w:sz w:val="32"/>
      <w:szCs w:val="32"/>
    </w:rPr>
  </w:style>
  <w:style w:type="character" w:customStyle="1" w:styleId="30">
    <w:name w:val="标题 3 字符"/>
    <w:link w:val="3"/>
    <w:qFormat/>
    <w:rPr>
      <w:b/>
      <w:bCs/>
      <w:kern w:val="2"/>
      <w:sz w:val="32"/>
      <w:szCs w:val="32"/>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rPr>
      <w:b/>
      <w:bCs/>
      <w:kern w:val="2"/>
      <w:sz w:val="28"/>
      <w:szCs w:val="28"/>
    </w:rPr>
  </w:style>
  <w:style w:type="character" w:customStyle="1" w:styleId="60">
    <w:name w:val="标题 6 字符"/>
    <w:link w:val="6"/>
    <w:qFormat/>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character" w:customStyle="1" w:styleId="affff1">
    <w:name w:val="页眉 字符"/>
    <w:link w:val="affff0"/>
    <w:uiPriority w:val="99"/>
    <w:qFormat/>
    <w:rPr>
      <w:kern w:val="2"/>
      <w:sz w:val="18"/>
      <w:szCs w:val="18"/>
    </w:rPr>
  </w:style>
  <w:style w:type="character" w:customStyle="1" w:styleId="affff">
    <w:name w:val="页脚 字符"/>
    <w:link w:val="afffe"/>
    <w:uiPriority w:val="99"/>
    <w:qFormat/>
    <w:rPr>
      <w:rFonts w:ascii="宋体"/>
      <w:kern w:val="2"/>
      <w:sz w:val="18"/>
      <w:szCs w:val="18"/>
    </w:rPr>
  </w:style>
  <w:style w:type="character" w:customStyle="1" w:styleId="afffd">
    <w:name w:val="批注框文本 字符"/>
    <w:link w:val="afffc"/>
    <w:uiPriority w:val="99"/>
    <w:semiHidden/>
    <w:qFormat/>
    <w:rPr>
      <w:kern w:val="2"/>
      <w:sz w:val="18"/>
      <w:szCs w:val="18"/>
    </w:rPr>
  </w:style>
  <w:style w:type="paragraph" w:styleId="affffd">
    <w:name w:val="Quote"/>
    <w:basedOn w:val="afff5"/>
    <w:next w:val="afff5"/>
    <w:link w:val="affffe"/>
    <w:uiPriority w:val="29"/>
    <w:qFormat/>
    <w:rPr>
      <w:i/>
      <w:iCs/>
      <w:color w:val="000000"/>
    </w:rPr>
  </w:style>
  <w:style w:type="character" w:customStyle="1" w:styleId="affffe">
    <w:name w:val="引用 字符"/>
    <w:link w:val="affffd"/>
    <w:uiPriority w:val="29"/>
    <w:qFormat/>
    <w:rPr>
      <w:i/>
      <w:iCs/>
      <w:color w:val="000000"/>
      <w:kern w:val="2"/>
      <w:sz w:val="21"/>
      <w:szCs w:val="21"/>
    </w:rPr>
  </w:style>
  <w:style w:type="character" w:customStyle="1" w:styleId="affff6">
    <w:name w:val="标题 字符"/>
    <w:link w:val="affff5"/>
    <w:qFormat/>
    <w:rPr>
      <w:rFonts w:ascii="Arial" w:hAnsi="Arial" w:cs="Arial"/>
      <w:b/>
      <w:bCs/>
      <w:kern w:val="2"/>
      <w:sz w:val="32"/>
      <w:szCs w:val="32"/>
    </w:rPr>
  </w:style>
  <w:style w:type="paragraph" w:customStyle="1" w:styleId="afffff">
    <w:name w:val="标准标志"/>
    <w:next w:val="afff5"/>
    <w:qFormat/>
    <w:pPr>
      <w:framePr w:w="2268" w:h="1392" w:hRule="exact" w:wrap="around" w:hAnchor="margin" w:x="6748" w:y="171" w:anchorLock="1"/>
      <w:shd w:val="solid" w:color="FFFFFF" w:fill="FFFFFF"/>
      <w:spacing w:line="0" w:lineRule="atLeast"/>
      <w:jc w:val="right"/>
    </w:pPr>
    <w:rPr>
      <w:rFonts w:ascii="Times New Roman" w:hAnsi="Times New Roman"/>
      <w:b/>
      <w:w w:val="130"/>
      <w:sz w:val="96"/>
    </w:rPr>
  </w:style>
  <w:style w:type="paragraph" w:customStyle="1" w:styleId="afffff0">
    <w:name w:val="标准称谓"/>
    <w:next w:val="afff5"/>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b/>
      <w:bCs/>
      <w:w w:val="148"/>
      <w:sz w:val="52"/>
    </w:rPr>
  </w:style>
  <w:style w:type="paragraph" w:customStyle="1" w:styleId="afffff1">
    <w:name w:val="标准文件_页脚偶数页"/>
    <w:qFormat/>
    <w:pPr>
      <w:ind w:left="198"/>
    </w:pPr>
    <w:rPr>
      <w:rFonts w:ascii="宋体" w:hAnsi="Times New Roman"/>
      <w:sz w:val="18"/>
    </w:rPr>
  </w:style>
  <w:style w:type="paragraph" w:customStyle="1" w:styleId="afffff2">
    <w:name w:val="标准文件_页脚奇数页"/>
    <w:qFormat/>
    <w:pPr>
      <w:ind w:right="227"/>
      <w:jc w:val="right"/>
    </w:pPr>
    <w:rPr>
      <w:rFonts w:ascii="宋体" w:hAnsi="Times New Roman"/>
      <w:sz w:val="18"/>
    </w:rPr>
  </w:style>
  <w:style w:type="paragraph" w:customStyle="1" w:styleId="afffff3">
    <w:name w:val="标准书眉一"/>
    <w:qFormat/>
    <w:pPr>
      <w:jc w:val="both"/>
    </w:pPr>
    <w:rPr>
      <w:rFonts w:ascii="Times New Roman" w:hAnsi="Times New Roman"/>
    </w:rPr>
  </w:style>
  <w:style w:type="paragraph" w:customStyle="1" w:styleId="ICS">
    <w:name w:val="标准文件_ICS"/>
    <w:basedOn w:val="afff5"/>
    <w:qFormat/>
    <w:pPr>
      <w:spacing w:line="0" w:lineRule="atLeast"/>
    </w:pPr>
    <w:rPr>
      <w:rFonts w:ascii="黑体" w:eastAsia="黑体" w:hAnsi="宋体"/>
    </w:rPr>
  </w:style>
  <w:style w:type="paragraph" w:customStyle="1" w:styleId="afffff4">
    <w:name w:val="标准文件_标准正文"/>
    <w:basedOn w:val="afff5"/>
    <w:next w:val="afffff5"/>
    <w:qFormat/>
    <w:pPr>
      <w:snapToGrid w:val="0"/>
      <w:ind w:firstLineChars="200" w:firstLine="200"/>
    </w:pPr>
    <w:rPr>
      <w:kern w:val="0"/>
    </w:rPr>
  </w:style>
  <w:style w:type="paragraph" w:customStyle="1" w:styleId="afffff5">
    <w:name w:val="标准文件_段"/>
    <w:link w:val="Char"/>
    <w:qFormat/>
    <w:pPr>
      <w:autoSpaceDE w:val="0"/>
      <w:autoSpaceDN w:val="0"/>
      <w:ind w:firstLineChars="200" w:firstLine="200"/>
      <w:jc w:val="both"/>
    </w:pPr>
    <w:rPr>
      <w:rFonts w:ascii="Times New Roman" w:hAnsi="Times New Roman"/>
      <w:sz w:val="21"/>
    </w:rPr>
  </w:style>
  <w:style w:type="paragraph" w:customStyle="1" w:styleId="afffff6">
    <w:name w:val="标准文件_版本"/>
    <w:basedOn w:val="afffff4"/>
    <w:qFormat/>
    <w:pPr>
      <w:adjustRightInd/>
      <w:snapToGrid/>
      <w:ind w:firstLineChars="0" w:firstLine="0"/>
    </w:pPr>
    <w:rPr>
      <w:rFonts w:ascii="宋体" w:hAnsi="宋体"/>
      <w:kern w:val="2"/>
    </w:rPr>
  </w:style>
  <w:style w:type="paragraph" w:customStyle="1" w:styleId="afffff7">
    <w:name w:val="标准文件_标准部门"/>
    <w:basedOn w:val="afff5"/>
    <w:qFormat/>
    <w:pPr>
      <w:jc w:val="center"/>
    </w:pPr>
    <w:rPr>
      <w:rFonts w:ascii="黑体" w:eastAsia="黑体"/>
      <w:kern w:val="0"/>
      <w:sz w:val="44"/>
    </w:rPr>
  </w:style>
  <w:style w:type="paragraph" w:customStyle="1" w:styleId="afffff8">
    <w:name w:val="标准文件_标准代替"/>
    <w:basedOn w:val="afff5"/>
    <w:next w:val="afff5"/>
    <w:qFormat/>
    <w:pPr>
      <w:spacing w:line="310" w:lineRule="exact"/>
      <w:jc w:val="right"/>
    </w:pPr>
    <w:rPr>
      <w:rFonts w:ascii="宋体" w:hAnsi="宋体"/>
      <w:kern w:val="0"/>
    </w:rPr>
  </w:style>
  <w:style w:type="paragraph" w:customStyle="1" w:styleId="afffff9">
    <w:name w:val="标准文件_标准名称标题"/>
    <w:basedOn w:val="afff5"/>
    <w:next w:val="afff5"/>
    <w:qFormat/>
    <w:pPr>
      <w:widowControl/>
      <w:shd w:val="clear" w:color="FFFFFF" w:fill="FFFFFF"/>
      <w:adjustRightInd/>
      <w:spacing w:before="640" w:after="100"/>
      <w:jc w:val="center"/>
    </w:pPr>
    <w:rPr>
      <w:rFonts w:ascii="黑体" w:eastAsia="黑体"/>
      <w:kern w:val="0"/>
      <w:sz w:val="32"/>
    </w:rPr>
  </w:style>
  <w:style w:type="paragraph" w:customStyle="1" w:styleId="afffffa">
    <w:name w:val="标准文件_页眉奇数页"/>
    <w:next w:val="afff5"/>
    <w:qFormat/>
    <w:pPr>
      <w:tabs>
        <w:tab w:val="center" w:pos="4154"/>
        <w:tab w:val="right" w:pos="8306"/>
      </w:tabs>
      <w:spacing w:after="120"/>
      <w:jc w:val="right"/>
    </w:pPr>
    <w:rPr>
      <w:rFonts w:ascii="黑体" w:eastAsia="黑体" w:hAnsi="宋体"/>
      <w:sz w:val="21"/>
    </w:rPr>
  </w:style>
  <w:style w:type="paragraph" w:customStyle="1" w:styleId="afffffb">
    <w:name w:val="标准文件_页眉偶数页"/>
    <w:basedOn w:val="afffffa"/>
    <w:next w:val="afff5"/>
    <w:qFormat/>
    <w:pPr>
      <w:jc w:val="left"/>
    </w:pPr>
  </w:style>
  <w:style w:type="paragraph" w:customStyle="1" w:styleId="afffffc">
    <w:name w:val="标准文件_参考文献标题"/>
    <w:basedOn w:val="afff5"/>
    <w:next w:val="afff5"/>
    <w:qFormat/>
    <w:pPr>
      <w:widowControl/>
      <w:shd w:val="clear" w:color="FFFFFF" w:fill="FFFFFF"/>
      <w:adjustRightInd/>
      <w:spacing w:before="58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hAnsi="Times New Roman"/>
    </w:rPr>
  </w:style>
  <w:style w:type="paragraph" w:customStyle="1" w:styleId="affe">
    <w:name w:val="标准文件_二级条标题"/>
    <w:next w:val="afffff5"/>
    <w:qFormat/>
    <w:pPr>
      <w:widowControl w:val="0"/>
      <w:numPr>
        <w:ilvl w:val="3"/>
        <w:numId w:val="2"/>
      </w:numPr>
      <w:spacing w:beforeLines="50" w:before="50" w:afterLines="50" w:after="50"/>
      <w:jc w:val="both"/>
      <w:outlineLvl w:val="2"/>
    </w:pPr>
    <w:rPr>
      <w:rFonts w:ascii="黑体" w:eastAsia="黑体" w:hAnsi="Times New Roman"/>
      <w:sz w:val="21"/>
    </w:rPr>
  </w:style>
  <w:style w:type="character" w:customStyle="1" w:styleId="afffffd">
    <w:name w:val="标准文件_发布"/>
    <w:qFormat/>
    <w:rPr>
      <w:rFonts w:ascii="黑体" w:eastAsia="黑体"/>
      <w:spacing w:val="0"/>
      <w:w w:val="100"/>
      <w:position w:val="3"/>
      <w:sz w:val="28"/>
    </w:rPr>
  </w:style>
  <w:style w:type="paragraph" w:customStyle="1" w:styleId="ad">
    <w:name w:val="标准文件_方框数字列项"/>
    <w:basedOn w:val="afffff5"/>
    <w:qFormat/>
    <w:pPr>
      <w:numPr>
        <w:numId w:val="3"/>
      </w:numPr>
      <w:ind w:firstLineChars="0" w:firstLine="0"/>
    </w:pPr>
  </w:style>
  <w:style w:type="paragraph" w:customStyle="1" w:styleId="afffffe">
    <w:name w:val="标准文件_封面标准编号"/>
    <w:basedOn w:val="afff5"/>
    <w:next w:val="afffff8"/>
    <w:qFormat/>
    <w:pPr>
      <w:spacing w:line="310" w:lineRule="exact"/>
      <w:jc w:val="right"/>
    </w:pPr>
    <w:rPr>
      <w:rFonts w:ascii="黑体" w:eastAsia="黑体"/>
      <w:kern w:val="0"/>
      <w:sz w:val="28"/>
    </w:rPr>
  </w:style>
  <w:style w:type="paragraph" w:customStyle="1" w:styleId="affffff">
    <w:name w:val="标准文件_封面标准分类号"/>
    <w:basedOn w:val="afff5"/>
    <w:qFormat/>
    <w:rPr>
      <w:rFonts w:ascii="黑体" w:eastAsia="黑体"/>
      <w:b/>
      <w:kern w:val="0"/>
      <w:sz w:val="28"/>
    </w:rPr>
  </w:style>
  <w:style w:type="paragraph" w:customStyle="1" w:styleId="affffff0">
    <w:name w:val="标准文件_封面标准名称"/>
    <w:basedOn w:val="afff5"/>
    <w:qFormat/>
    <w:pPr>
      <w:spacing w:line="240" w:lineRule="auto"/>
      <w:jc w:val="center"/>
    </w:pPr>
    <w:rPr>
      <w:rFonts w:ascii="黑体" w:eastAsia="黑体"/>
      <w:kern w:val="0"/>
      <w:sz w:val="52"/>
    </w:rPr>
  </w:style>
  <w:style w:type="paragraph" w:customStyle="1" w:styleId="affffff1">
    <w:name w:val="标准文件_封面标准英文名称"/>
    <w:basedOn w:val="afff5"/>
    <w:qFormat/>
    <w:pPr>
      <w:spacing w:line="240" w:lineRule="auto"/>
      <w:jc w:val="center"/>
    </w:pPr>
    <w:rPr>
      <w:rFonts w:ascii="黑体" w:eastAsia="黑体"/>
      <w:b/>
      <w:sz w:val="28"/>
    </w:rPr>
  </w:style>
  <w:style w:type="paragraph" w:customStyle="1" w:styleId="affffff2">
    <w:name w:val="标准文件_封面发布日期"/>
    <w:basedOn w:val="afff5"/>
    <w:qFormat/>
    <w:pPr>
      <w:spacing w:line="310" w:lineRule="exact"/>
    </w:pPr>
    <w:rPr>
      <w:rFonts w:ascii="黑体" w:eastAsia="黑体"/>
      <w:kern w:val="0"/>
      <w:sz w:val="28"/>
    </w:rPr>
  </w:style>
  <w:style w:type="paragraph" w:customStyle="1" w:styleId="affffff3">
    <w:name w:val="标准文件_封面密级"/>
    <w:basedOn w:val="afff5"/>
    <w:qFormat/>
    <w:rPr>
      <w:rFonts w:eastAsia="黑体"/>
      <w:sz w:val="32"/>
    </w:rPr>
  </w:style>
  <w:style w:type="paragraph" w:customStyle="1" w:styleId="affffff4">
    <w:name w:val="标准文件_封面实施日期"/>
    <w:basedOn w:val="afff5"/>
    <w:qFormat/>
    <w:pPr>
      <w:spacing w:line="310" w:lineRule="exact"/>
      <w:jc w:val="right"/>
    </w:pPr>
    <w:rPr>
      <w:rFonts w:ascii="黑体" w:eastAsia="黑体"/>
      <w:sz w:val="28"/>
    </w:rPr>
  </w:style>
  <w:style w:type="paragraph" w:customStyle="1" w:styleId="affffff5">
    <w:name w:val="标准文件_封面抬头"/>
    <w:basedOn w:val="afffff5"/>
    <w:qFormat/>
    <w:pPr>
      <w:adjustRightInd w:val="0"/>
      <w:spacing w:line="800" w:lineRule="exact"/>
      <w:ind w:firstLineChars="0" w:firstLine="0"/>
      <w:jc w:val="distribute"/>
    </w:pPr>
    <w:rPr>
      <w:rFonts w:ascii="黑体" w:eastAsia="黑体"/>
      <w:b/>
      <w:sz w:val="64"/>
    </w:rPr>
  </w:style>
  <w:style w:type="paragraph" w:customStyle="1" w:styleId="aff3">
    <w:name w:val="标准文件_附录标识"/>
    <w:next w:val="afffff5"/>
    <w:qFormat/>
    <w:pPr>
      <w:numPr>
        <w:numId w:val="4"/>
      </w:numPr>
      <w:shd w:val="clear" w:color="FFFFFF" w:fill="FFFFFF"/>
      <w:tabs>
        <w:tab w:val="left" w:pos="6406"/>
      </w:tabs>
      <w:spacing w:before="560" w:afterLines="50" w:after="50"/>
      <w:jc w:val="center"/>
      <w:outlineLvl w:val="0"/>
    </w:pPr>
    <w:rPr>
      <w:rFonts w:ascii="黑体" w:eastAsia="黑体" w:hAnsi="Times New Roman"/>
      <w:sz w:val="21"/>
    </w:rPr>
  </w:style>
  <w:style w:type="paragraph" w:customStyle="1" w:styleId="aff">
    <w:name w:val="标准文件_附录表标题"/>
    <w:next w:val="afffff5"/>
    <w:qFormat/>
    <w:pPr>
      <w:numPr>
        <w:ilvl w:val="1"/>
        <w:numId w:val="5"/>
      </w:numPr>
      <w:adjustRightInd w:val="0"/>
      <w:snapToGrid w:val="0"/>
      <w:spacing w:beforeLines="50" w:before="50" w:afterLines="50" w:after="50"/>
      <w:jc w:val="center"/>
      <w:textAlignment w:val="baseline"/>
    </w:pPr>
    <w:rPr>
      <w:rFonts w:ascii="黑体" w:eastAsia="黑体" w:hAnsi="Times New Roman"/>
      <w:kern w:val="21"/>
      <w:sz w:val="21"/>
    </w:rPr>
  </w:style>
  <w:style w:type="paragraph" w:customStyle="1" w:styleId="aff4">
    <w:name w:val="标准文件_附录一级条标题"/>
    <w:next w:val="afffff5"/>
    <w:qFormat/>
    <w:pPr>
      <w:widowControl w:val="0"/>
      <w:numPr>
        <w:ilvl w:val="1"/>
        <w:numId w:val="4"/>
      </w:numPr>
      <w:spacing w:beforeLines="50" w:before="50" w:afterLines="50" w:after="50"/>
      <w:jc w:val="both"/>
      <w:outlineLvl w:val="2"/>
    </w:pPr>
    <w:rPr>
      <w:rFonts w:ascii="黑体" w:eastAsia="黑体" w:hAnsi="Times New Roman"/>
      <w:kern w:val="21"/>
      <w:sz w:val="21"/>
    </w:rPr>
  </w:style>
  <w:style w:type="paragraph" w:customStyle="1" w:styleId="aff5">
    <w:name w:val="标准文件_附录二级条标题"/>
    <w:basedOn w:val="aff4"/>
    <w:next w:val="afffff5"/>
    <w:qFormat/>
    <w:pPr>
      <w:widowControl/>
      <w:numPr>
        <w:ilvl w:val="2"/>
      </w:numPr>
      <w:wordWrap w:val="0"/>
      <w:overflowPunct w:val="0"/>
      <w:autoSpaceDE w:val="0"/>
      <w:autoSpaceDN w:val="0"/>
      <w:textAlignment w:val="baseline"/>
      <w:outlineLvl w:val="3"/>
    </w:pPr>
  </w:style>
  <w:style w:type="paragraph" w:customStyle="1" w:styleId="affffff6">
    <w:name w:val="标准文件_附录公式"/>
    <w:basedOn w:val="afffff4"/>
    <w:next w:val="afffff4"/>
    <w:qFormat/>
    <w:pPr>
      <w:tabs>
        <w:tab w:val="center" w:pos="4678"/>
        <w:tab w:val="right" w:leader="middleDot" w:pos="9356"/>
      </w:tabs>
      <w:spacing w:line="240" w:lineRule="auto"/>
      <w:ind w:right="-51" w:firstLineChars="0" w:firstLine="0"/>
    </w:pPr>
    <w:rPr>
      <w:rFonts w:ascii="宋体" w:hAnsi="宋体"/>
    </w:rPr>
  </w:style>
  <w:style w:type="paragraph" w:customStyle="1" w:styleId="aff6">
    <w:name w:val="标准文件_附录三级条标题"/>
    <w:next w:val="afffff5"/>
    <w:qFormat/>
    <w:pPr>
      <w:widowControl w:val="0"/>
      <w:numPr>
        <w:ilvl w:val="3"/>
        <w:numId w:val="4"/>
      </w:numPr>
      <w:spacing w:beforeLines="50" w:before="50" w:afterLines="50" w:after="50"/>
      <w:jc w:val="both"/>
      <w:outlineLvl w:val="4"/>
    </w:pPr>
    <w:rPr>
      <w:rFonts w:ascii="黑体" w:eastAsia="黑体" w:hAnsi="Times New Roman"/>
      <w:kern w:val="21"/>
      <w:sz w:val="21"/>
    </w:rPr>
  </w:style>
  <w:style w:type="paragraph" w:customStyle="1" w:styleId="aff7">
    <w:name w:val="标准文件_附录四级条标题"/>
    <w:next w:val="afffff5"/>
    <w:qFormat/>
    <w:pPr>
      <w:widowControl w:val="0"/>
      <w:numPr>
        <w:ilvl w:val="4"/>
        <w:numId w:val="4"/>
      </w:numPr>
      <w:spacing w:beforeLines="50" w:before="50" w:afterLines="50" w:after="50"/>
      <w:jc w:val="both"/>
      <w:outlineLvl w:val="5"/>
    </w:pPr>
    <w:rPr>
      <w:rFonts w:ascii="黑体" w:eastAsia="黑体" w:hAnsi="Times New Roman"/>
      <w:kern w:val="21"/>
      <w:sz w:val="21"/>
    </w:rPr>
  </w:style>
  <w:style w:type="paragraph" w:customStyle="1" w:styleId="af9">
    <w:name w:val="标准文件_附录图标题"/>
    <w:next w:val="afffff5"/>
    <w:qFormat/>
    <w:pPr>
      <w:numPr>
        <w:ilvl w:val="1"/>
        <w:numId w:val="6"/>
      </w:numPr>
      <w:adjustRightInd w:val="0"/>
      <w:snapToGrid w:val="0"/>
      <w:spacing w:beforeLines="50" w:before="50" w:afterLines="50" w:after="50"/>
      <w:jc w:val="center"/>
    </w:pPr>
    <w:rPr>
      <w:rFonts w:ascii="黑体" w:eastAsia="黑体" w:hAnsi="Times New Roman"/>
      <w:sz w:val="21"/>
    </w:rPr>
  </w:style>
  <w:style w:type="paragraph" w:customStyle="1" w:styleId="aff8">
    <w:name w:val="标准文件_附录五级条标题"/>
    <w:next w:val="afffff5"/>
    <w:qFormat/>
    <w:pPr>
      <w:widowControl w:val="0"/>
      <w:numPr>
        <w:ilvl w:val="5"/>
        <w:numId w:val="4"/>
      </w:numPr>
      <w:spacing w:beforeLines="50" w:before="50" w:afterLines="50" w:after="50"/>
      <w:jc w:val="both"/>
      <w:outlineLvl w:val="6"/>
    </w:pPr>
    <w:rPr>
      <w:rFonts w:ascii="黑体" w:eastAsia="黑体" w:hAnsi="Times New Roman"/>
      <w:kern w:val="21"/>
      <w:sz w:val="21"/>
    </w:rPr>
  </w:style>
  <w:style w:type="paragraph" w:customStyle="1" w:styleId="af0">
    <w:name w:val="标准文件_附录英文标识"/>
    <w:next w:val="afffa"/>
    <w:qFormat/>
    <w:pPr>
      <w:numPr>
        <w:numId w:val="7"/>
      </w:numPr>
      <w:tabs>
        <w:tab w:val="left" w:pos="6406"/>
      </w:tabs>
      <w:spacing w:before="220" w:after="320"/>
      <w:jc w:val="center"/>
      <w:outlineLvl w:val="0"/>
    </w:pPr>
    <w:rPr>
      <w:rFonts w:ascii="黑体" w:eastAsia="黑体" w:hAnsi="Times New Roman"/>
      <w:sz w:val="21"/>
    </w:rPr>
  </w:style>
  <w:style w:type="character" w:customStyle="1" w:styleId="afffb">
    <w:name w:val="正文文本 字符"/>
    <w:link w:val="afffa"/>
    <w:qFormat/>
    <w:rPr>
      <w:kern w:val="2"/>
      <w:sz w:val="21"/>
      <w:szCs w:val="21"/>
    </w:rPr>
  </w:style>
  <w:style w:type="paragraph" w:customStyle="1" w:styleId="affffff7">
    <w:name w:val="标准文件_附录章标题"/>
    <w:next w:val="afffff5"/>
    <w:qFormat/>
    <w:pPr>
      <w:wordWrap w:val="0"/>
      <w:overflowPunct w:val="0"/>
      <w:autoSpaceDE w:val="0"/>
      <w:spacing w:beforeLines="50" w:afterLines="50"/>
      <w:jc w:val="both"/>
      <w:textAlignment w:val="baseline"/>
      <w:outlineLvl w:val="1"/>
    </w:pPr>
    <w:rPr>
      <w:rFonts w:ascii="黑体" w:eastAsia="黑体" w:hAnsi="Times New Roman"/>
      <w:kern w:val="21"/>
      <w:sz w:val="21"/>
    </w:rPr>
  </w:style>
  <w:style w:type="paragraph" w:customStyle="1" w:styleId="affffff8">
    <w:name w:val="标准文件_公式后的破折号"/>
    <w:basedOn w:val="afffff5"/>
    <w:next w:val="afffff5"/>
    <w:qFormat/>
    <w:pPr>
      <w:ind w:leftChars="200" w:left="488" w:hangingChars="290" w:hanging="289"/>
    </w:pPr>
  </w:style>
  <w:style w:type="paragraph" w:customStyle="1" w:styleId="a6">
    <w:name w:val="标准文件_前言、引言标题"/>
    <w:next w:val="afff5"/>
    <w:qFormat/>
    <w:pPr>
      <w:numPr>
        <w:numId w:val="8"/>
      </w:numPr>
      <w:shd w:val="clear" w:color="FFFFFF" w:fill="FFFFFF"/>
      <w:spacing w:before="480" w:afterLines="150" w:after="150"/>
      <w:jc w:val="center"/>
      <w:outlineLvl w:val="0"/>
    </w:pPr>
    <w:rPr>
      <w:rFonts w:ascii="黑体" w:eastAsia="黑体" w:hAnsi="Times New Roman"/>
      <w:sz w:val="32"/>
    </w:rPr>
  </w:style>
  <w:style w:type="paragraph" w:customStyle="1" w:styleId="affffff9">
    <w:name w:val="标准文件_目次、标准名称标题"/>
    <w:basedOn w:val="a6"/>
    <w:next w:val="afffff5"/>
    <w:qFormat/>
    <w:pPr>
      <w:spacing w:line="460" w:lineRule="exact"/>
      <w:ind w:left="0" w:firstLine="0"/>
    </w:pPr>
  </w:style>
  <w:style w:type="paragraph" w:customStyle="1" w:styleId="affffffa">
    <w:name w:val="标准文件_目录标题"/>
    <w:basedOn w:val="afff5"/>
    <w:qFormat/>
    <w:pPr>
      <w:spacing w:before="480" w:afterLines="150" w:after="150" w:line="240" w:lineRule="auto"/>
      <w:jc w:val="center"/>
    </w:pPr>
    <w:rPr>
      <w:rFonts w:ascii="黑体" w:eastAsia="黑体"/>
      <w:sz w:val="32"/>
    </w:rPr>
  </w:style>
  <w:style w:type="paragraph" w:customStyle="1" w:styleId="af1">
    <w:name w:val="标准文件_破折号列项"/>
    <w:qFormat/>
    <w:pPr>
      <w:numPr>
        <w:numId w:val="9"/>
      </w:numPr>
      <w:adjustRightInd w:val="0"/>
      <w:snapToGrid w:val="0"/>
      <w:ind w:firstLineChars="200" w:firstLine="200"/>
    </w:pPr>
    <w:rPr>
      <w:rFonts w:ascii="Times New Roman" w:hAnsi="Times New Roman"/>
      <w:sz w:val="21"/>
    </w:rPr>
  </w:style>
  <w:style w:type="paragraph" w:customStyle="1" w:styleId="afc">
    <w:name w:val="标准文件_破折号列项（二级）"/>
    <w:basedOn w:val="af1"/>
    <w:qFormat/>
    <w:pPr>
      <w:numPr>
        <w:numId w:val="10"/>
      </w:numPr>
    </w:pPr>
  </w:style>
  <w:style w:type="paragraph" w:customStyle="1" w:styleId="afff">
    <w:name w:val="标准文件_三级条标题"/>
    <w:basedOn w:val="affe"/>
    <w:next w:val="afffff5"/>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b">
    <w:name w:val="标准文件_示例后续"/>
    <w:basedOn w:val="afff5"/>
    <w:qFormat/>
    <w:pPr>
      <w:adjustRightInd/>
      <w:spacing w:line="240" w:lineRule="auto"/>
      <w:ind w:firstLineChars="200" w:firstLine="200"/>
    </w:pPr>
    <w:rPr>
      <w:sz w:val="18"/>
      <w:szCs w:val="24"/>
    </w:rPr>
  </w:style>
  <w:style w:type="paragraph" w:customStyle="1" w:styleId="aff9">
    <w:name w:val="标准文件_数字编号列项"/>
    <w:qFormat/>
    <w:pPr>
      <w:numPr>
        <w:numId w:val="11"/>
      </w:numPr>
      <w:jc w:val="both"/>
    </w:pPr>
    <w:rPr>
      <w:rFonts w:ascii="宋体" w:hAnsi="宋体"/>
      <w:sz w:val="21"/>
    </w:rPr>
  </w:style>
  <w:style w:type="paragraph" w:customStyle="1" w:styleId="afff0">
    <w:name w:val="标准文件_四级条标题"/>
    <w:next w:val="afffff5"/>
    <w:qFormat/>
    <w:pPr>
      <w:widowControl w:val="0"/>
      <w:numPr>
        <w:ilvl w:val="5"/>
        <w:numId w:val="2"/>
      </w:numPr>
      <w:spacing w:beforeLines="50" w:before="50" w:afterLines="50" w:after="50"/>
      <w:jc w:val="both"/>
      <w:outlineLvl w:val="4"/>
    </w:pPr>
    <w:rPr>
      <w:rFonts w:ascii="黑体" w:eastAsia="黑体" w:hAnsi="Times New Roman"/>
      <w:sz w:val="21"/>
    </w:rPr>
  </w:style>
  <w:style w:type="character" w:customStyle="1" w:styleId="affff3">
    <w:name w:val="脚注文本 字符"/>
    <w:link w:val="affff2"/>
    <w:semiHidden/>
    <w:rPr>
      <w:rFonts w:ascii="宋体"/>
      <w:kern w:val="2"/>
      <w:sz w:val="18"/>
      <w:szCs w:val="18"/>
    </w:rPr>
  </w:style>
  <w:style w:type="paragraph" w:customStyle="1" w:styleId="affffffc">
    <w:name w:val="标准文件_条文脚注"/>
    <w:basedOn w:val="affff2"/>
    <w:qFormat/>
    <w:pPr>
      <w:adjustRightInd w:val="0"/>
      <w:spacing w:line="240" w:lineRule="auto"/>
      <w:ind w:leftChars="0" w:left="0" w:firstLineChars="200" w:firstLine="200"/>
      <w:jc w:val="both"/>
    </w:pPr>
    <w:rPr>
      <w:rFonts w:hAnsi="宋体"/>
    </w:rPr>
  </w:style>
  <w:style w:type="paragraph" w:customStyle="1" w:styleId="af4">
    <w:name w:val="标准文件_图表脚注"/>
    <w:basedOn w:val="afff5"/>
    <w:next w:val="afffff5"/>
    <w:qFormat/>
    <w:pPr>
      <w:numPr>
        <w:numId w:val="12"/>
      </w:numPr>
      <w:spacing w:line="240" w:lineRule="auto"/>
      <w:jc w:val="left"/>
    </w:pPr>
    <w:rPr>
      <w:rFonts w:ascii="宋体" w:hAnsi="宋体"/>
      <w:sz w:val="18"/>
    </w:rPr>
  </w:style>
  <w:style w:type="character" w:customStyle="1" w:styleId="affffffd">
    <w:name w:val="标准文件_图表脚注内容"/>
    <w:qFormat/>
    <w:rPr>
      <w:rFonts w:ascii="宋体" w:eastAsia="宋体" w:hAnsi="宋体" w:cs="Times New Roman"/>
      <w:spacing w:val="0"/>
      <w:sz w:val="18"/>
      <w:vertAlign w:val="superscript"/>
    </w:rPr>
  </w:style>
  <w:style w:type="paragraph" w:customStyle="1" w:styleId="afff1">
    <w:name w:val="标准文件_五级条标题"/>
    <w:next w:val="afffff5"/>
    <w:qFormat/>
    <w:pPr>
      <w:widowControl w:val="0"/>
      <w:numPr>
        <w:ilvl w:val="6"/>
        <w:numId w:val="2"/>
      </w:numPr>
      <w:spacing w:beforeLines="50" w:before="50" w:afterLines="50" w:after="50"/>
      <w:jc w:val="both"/>
      <w:outlineLvl w:val="5"/>
    </w:pPr>
    <w:rPr>
      <w:rFonts w:ascii="黑体" w:eastAsia="黑体" w:hAnsi="Times New Roman"/>
      <w:sz w:val="21"/>
    </w:rPr>
  </w:style>
  <w:style w:type="paragraph" w:customStyle="1" w:styleId="affc">
    <w:name w:val="标准文件_章标题"/>
    <w:next w:val="afffff5"/>
    <w:qFormat/>
    <w:pPr>
      <w:numPr>
        <w:ilvl w:val="1"/>
        <w:numId w:val="2"/>
      </w:numPr>
      <w:spacing w:beforeLines="100" w:before="100" w:afterLines="100" w:after="100"/>
      <w:jc w:val="both"/>
      <w:outlineLvl w:val="0"/>
    </w:pPr>
    <w:rPr>
      <w:rFonts w:ascii="黑体" w:eastAsia="黑体" w:hAnsi="Times New Roman"/>
      <w:sz w:val="21"/>
    </w:rPr>
  </w:style>
  <w:style w:type="paragraph" w:customStyle="1" w:styleId="affd">
    <w:name w:val="标准文件_一级条标题"/>
    <w:basedOn w:val="affc"/>
    <w:next w:val="afffff5"/>
    <w:qFormat/>
    <w:pPr>
      <w:numPr>
        <w:ilvl w:val="2"/>
      </w:numPr>
      <w:spacing w:beforeLines="50" w:before="50" w:afterLines="50" w:after="50"/>
      <w:outlineLvl w:val="1"/>
    </w:pPr>
  </w:style>
  <w:style w:type="paragraph" w:customStyle="1" w:styleId="affffffe">
    <w:name w:val="标准文件_一致程度"/>
    <w:basedOn w:val="afff5"/>
    <w:qFormat/>
    <w:pPr>
      <w:spacing w:line="440" w:lineRule="exact"/>
      <w:jc w:val="center"/>
    </w:pPr>
    <w:rPr>
      <w:sz w:val="28"/>
    </w:rPr>
  </w:style>
  <w:style w:type="paragraph" w:customStyle="1" w:styleId="afffffff">
    <w:name w:val="标准文件_引言标题"/>
    <w:next w:val="afff5"/>
    <w:qFormat/>
    <w:pPr>
      <w:shd w:val="clear" w:color="FFFFFF" w:fill="FFFFFF"/>
      <w:spacing w:before="540" w:after="600"/>
      <w:jc w:val="center"/>
      <w:outlineLvl w:val="0"/>
    </w:pPr>
    <w:rPr>
      <w:rFonts w:ascii="黑体" w:eastAsia="黑体" w:hAnsi="Times New Roman"/>
      <w:sz w:val="32"/>
    </w:rPr>
  </w:style>
  <w:style w:type="paragraph" w:customStyle="1" w:styleId="afffffff0">
    <w:name w:val="标准文件_英文图表脚注"/>
    <w:basedOn w:val="afffff4"/>
    <w:qFormat/>
    <w:pPr>
      <w:widowControl/>
      <w:adjustRightInd/>
      <w:snapToGrid/>
      <w:spacing w:line="240" w:lineRule="auto"/>
      <w:ind w:left="79" w:hangingChars="80" w:hanging="79"/>
    </w:pPr>
    <w:rPr>
      <w:rFonts w:ascii="宋体" w:hAnsi="宋体"/>
    </w:rPr>
  </w:style>
  <w:style w:type="paragraph" w:customStyle="1" w:styleId="af6">
    <w:name w:val="标准文件_数字编号列项（二级）"/>
    <w:qFormat/>
    <w:pPr>
      <w:numPr>
        <w:ilvl w:val="1"/>
        <w:numId w:val="13"/>
      </w:numPr>
      <w:jc w:val="both"/>
    </w:pPr>
    <w:rPr>
      <w:rFonts w:ascii="宋体" w:hAnsi="Times New Roman"/>
      <w:sz w:val="21"/>
    </w:rPr>
  </w:style>
  <w:style w:type="paragraph" w:customStyle="1" w:styleId="af">
    <w:name w:val="标准文件_英文注："/>
    <w:basedOn w:val="afff5"/>
    <w:next w:val="afffff5"/>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f0">
    <w:name w:val="标准文件_英文注×："/>
    <w:basedOn w:val="afff5"/>
    <w:pPr>
      <w:numPr>
        <w:numId w:val="15"/>
      </w:numPr>
      <w:tabs>
        <w:tab w:val="left" w:pos="210"/>
      </w:tabs>
      <w:autoSpaceDE w:val="0"/>
      <w:autoSpaceDN w:val="0"/>
      <w:spacing w:line="240" w:lineRule="auto"/>
    </w:pPr>
    <w:rPr>
      <w:rFonts w:ascii="宋体" w:hAnsi="宋体"/>
      <w:kern w:val="0"/>
      <w:szCs w:val="20"/>
    </w:rPr>
  </w:style>
  <w:style w:type="paragraph" w:customStyle="1" w:styleId="aff2">
    <w:name w:val="标准文件_正文表标题"/>
    <w:next w:val="afffff5"/>
    <w:qFormat/>
    <w:pPr>
      <w:numPr>
        <w:numId w:val="16"/>
      </w:numPr>
      <w:tabs>
        <w:tab w:val="left" w:pos="0"/>
      </w:tabs>
      <w:spacing w:beforeLines="50" w:before="50" w:afterLines="50" w:after="50"/>
      <w:jc w:val="center"/>
    </w:pPr>
    <w:rPr>
      <w:rFonts w:ascii="黑体" w:eastAsia="黑体" w:hAnsi="Times New Roman"/>
      <w:sz w:val="21"/>
    </w:rPr>
  </w:style>
  <w:style w:type="paragraph" w:customStyle="1" w:styleId="afffffff1">
    <w:name w:val="标准文件_正文公式"/>
    <w:basedOn w:val="afff5"/>
    <w:next w:val="afffff4"/>
    <w:qFormat/>
    <w:pPr>
      <w:tabs>
        <w:tab w:val="center" w:pos="4678"/>
        <w:tab w:val="right" w:leader="middleDot" w:pos="9356"/>
      </w:tabs>
      <w:spacing w:line="240" w:lineRule="auto"/>
    </w:pPr>
    <w:rPr>
      <w:rFonts w:ascii="宋体" w:hAnsi="宋体"/>
    </w:rPr>
  </w:style>
  <w:style w:type="paragraph" w:customStyle="1" w:styleId="afd">
    <w:name w:val="标准文件_正文图标题"/>
    <w:next w:val="afffff5"/>
    <w:qFormat/>
    <w:pPr>
      <w:numPr>
        <w:numId w:val="17"/>
      </w:numPr>
      <w:spacing w:beforeLines="50" w:before="50" w:afterLines="50" w:after="50"/>
      <w:jc w:val="center"/>
    </w:pPr>
    <w:rPr>
      <w:rFonts w:ascii="黑体" w:eastAsia="黑体" w:hAnsi="Times New Roman"/>
      <w:sz w:val="21"/>
    </w:rPr>
  </w:style>
  <w:style w:type="paragraph" w:customStyle="1" w:styleId="afff3">
    <w:name w:val="标准文件_正文英文表标题"/>
    <w:next w:val="afffff5"/>
    <w:qFormat/>
    <w:pPr>
      <w:numPr>
        <w:numId w:val="18"/>
      </w:numPr>
      <w:jc w:val="center"/>
    </w:pPr>
    <w:rPr>
      <w:rFonts w:ascii="黑体" w:eastAsia="黑体" w:hAnsi="Times New Roman"/>
      <w:sz w:val="21"/>
    </w:rPr>
  </w:style>
  <w:style w:type="paragraph" w:customStyle="1" w:styleId="afb">
    <w:name w:val="标准文件_正文英文图标题"/>
    <w:next w:val="afffff5"/>
    <w:pPr>
      <w:numPr>
        <w:numId w:val="19"/>
      </w:numPr>
      <w:jc w:val="center"/>
    </w:pPr>
    <w:rPr>
      <w:rFonts w:ascii="黑体" w:eastAsia="黑体" w:hAnsi="Times New Roman"/>
      <w:sz w:val="21"/>
    </w:rPr>
  </w:style>
  <w:style w:type="paragraph" w:customStyle="1" w:styleId="af7">
    <w:name w:val="标准文件_编号列项（三级）"/>
    <w:pPr>
      <w:numPr>
        <w:ilvl w:val="2"/>
        <w:numId w:val="13"/>
      </w:numPr>
    </w:pPr>
    <w:rPr>
      <w:rFonts w:ascii="宋体" w:hAnsi="Times New Roman"/>
      <w:sz w:val="21"/>
    </w:rPr>
  </w:style>
  <w:style w:type="paragraph" w:customStyle="1" w:styleId="a1">
    <w:name w:val="二级无标题条"/>
    <w:basedOn w:val="afff5"/>
    <w:pPr>
      <w:numPr>
        <w:ilvl w:val="3"/>
        <w:numId w:val="20"/>
      </w:numPr>
      <w:adjustRightInd/>
      <w:spacing w:line="240" w:lineRule="auto"/>
    </w:pPr>
    <w:rPr>
      <w:rFonts w:ascii="宋体" w:hAnsi="宋体"/>
      <w:szCs w:val="24"/>
    </w:rPr>
  </w:style>
  <w:style w:type="paragraph" w:customStyle="1" w:styleId="afffffff2">
    <w:name w:val="发布部门"/>
    <w:next w:val="afffff5"/>
    <w:pPr>
      <w:framePr w:w="7433" w:h="585" w:hRule="exact" w:hSpace="180" w:vSpace="180" w:wrap="around" w:hAnchor="margin" w:xAlign="center" w:y="14401" w:anchorLock="1"/>
      <w:jc w:val="center"/>
    </w:pPr>
    <w:rPr>
      <w:rFonts w:ascii="宋体" w:hAnsi="Times New Roman"/>
      <w:b/>
      <w:w w:val="135"/>
      <w:sz w:val="36"/>
    </w:rPr>
  </w:style>
  <w:style w:type="paragraph" w:customStyle="1" w:styleId="afffffff3">
    <w:name w:val="发布日期"/>
    <w:qFormat/>
    <w:pPr>
      <w:framePr w:w="4000" w:h="473" w:hRule="exact" w:hSpace="180" w:vSpace="180" w:wrap="around" w:hAnchor="margin" w:y="13511" w:anchorLock="1"/>
    </w:pPr>
    <w:rPr>
      <w:rFonts w:ascii="Times New Roman" w:eastAsia="黑体" w:hAnsi="Times New Roman"/>
      <w:sz w:val="28"/>
    </w:rPr>
  </w:style>
  <w:style w:type="paragraph" w:customStyle="1" w:styleId="afffffff4">
    <w:name w:val="封面标准代替信息"/>
    <w:basedOn w:val="afff5"/>
    <w:qFormat/>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hAnsi="Times New Roman"/>
      <w:sz w:val="52"/>
    </w:rPr>
  </w:style>
  <w:style w:type="paragraph" w:customStyle="1" w:styleId="afffffff6">
    <w:name w:val="封面标准文稿编辑信息"/>
    <w:qFormat/>
    <w:pPr>
      <w:spacing w:before="180" w:line="180" w:lineRule="exact"/>
      <w:jc w:val="center"/>
    </w:pPr>
    <w:rPr>
      <w:rFonts w:ascii="宋体" w:hAnsi="Times New Roman"/>
      <w:sz w:val="21"/>
    </w:rPr>
  </w:style>
  <w:style w:type="paragraph" w:customStyle="1" w:styleId="afffffff7">
    <w:name w:val="封面标准文稿类别"/>
    <w:qFormat/>
    <w:pPr>
      <w:spacing w:before="440" w:line="400" w:lineRule="exact"/>
      <w:jc w:val="center"/>
    </w:pPr>
    <w:rPr>
      <w:rFonts w:ascii="宋体" w:hAnsi="Times New Roman"/>
      <w:sz w:val="24"/>
    </w:rPr>
  </w:style>
  <w:style w:type="paragraph" w:customStyle="1" w:styleId="afffffff8">
    <w:name w:val="封面标准英文名称"/>
    <w:qFormat/>
    <w:pPr>
      <w:widowControl w:val="0"/>
      <w:spacing w:line="360" w:lineRule="exact"/>
      <w:jc w:val="center"/>
    </w:pPr>
    <w:rPr>
      <w:rFonts w:ascii="Times New Roman" w:hAnsi="Times New Roman"/>
      <w:sz w:val="28"/>
    </w:rPr>
  </w:style>
  <w:style w:type="paragraph" w:customStyle="1" w:styleId="afffffff9">
    <w:name w:val="封面一致性程度标识"/>
    <w:qFormat/>
    <w:pPr>
      <w:spacing w:before="440" w:line="440" w:lineRule="exact"/>
      <w:jc w:val="center"/>
    </w:pPr>
    <w:rPr>
      <w:rFonts w:ascii="Times New Roman" w:hAnsi="Times New Roman"/>
      <w:sz w:val="28"/>
    </w:rPr>
  </w:style>
  <w:style w:type="paragraph" w:customStyle="1" w:styleId="afffffffa">
    <w:name w:val="封面正文"/>
    <w:qFormat/>
    <w:pPr>
      <w:jc w:val="both"/>
    </w:pPr>
    <w:rPr>
      <w:rFonts w:ascii="Times New Roman" w:hAnsi="Times New Roman"/>
    </w:rPr>
  </w:style>
  <w:style w:type="paragraph" w:customStyle="1" w:styleId="afffffffb">
    <w:name w:val="附录二级无标题条"/>
    <w:basedOn w:val="afff5"/>
    <w:next w:val="afffff5"/>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c">
    <w:name w:val="附录三级无标题条"/>
    <w:basedOn w:val="afffffffb"/>
    <w:next w:val="afffff5"/>
    <w:pPr>
      <w:outlineLvl w:val="4"/>
    </w:pPr>
  </w:style>
  <w:style w:type="paragraph" w:customStyle="1" w:styleId="afffffffd">
    <w:name w:val="附录四级无标题条"/>
    <w:basedOn w:val="afffffffc"/>
    <w:next w:val="afffff5"/>
    <w:pPr>
      <w:outlineLvl w:val="5"/>
    </w:pPr>
  </w:style>
  <w:style w:type="paragraph" w:customStyle="1" w:styleId="afffffffe">
    <w:name w:val="附录图"/>
    <w:next w:val="afffff5"/>
    <w:qFormat/>
    <w:pPr>
      <w:wordWrap w:val="0"/>
      <w:overflowPunct w:val="0"/>
      <w:autoSpaceDE w:val="0"/>
      <w:spacing w:beforeLines="50" w:before="50" w:afterLines="50" w:after="50"/>
      <w:jc w:val="center"/>
      <w:textAlignment w:val="baseline"/>
      <w:outlineLvl w:val="1"/>
    </w:pPr>
    <w:rPr>
      <w:rFonts w:ascii="黑体" w:eastAsia="黑体" w:hAnsi="Times New Roman"/>
      <w:kern w:val="21"/>
      <w:sz w:val="21"/>
    </w:rPr>
  </w:style>
  <w:style w:type="paragraph" w:customStyle="1" w:styleId="af2">
    <w:name w:val="标准文件_一级项"/>
    <w:pPr>
      <w:numPr>
        <w:numId w:val="21"/>
      </w:numPr>
    </w:pPr>
    <w:rPr>
      <w:rFonts w:ascii="宋体" w:hAnsi="Times New Roman"/>
      <w:sz w:val="21"/>
    </w:rPr>
  </w:style>
  <w:style w:type="paragraph" w:customStyle="1" w:styleId="affffffff">
    <w:name w:val="附录五级无标题条"/>
    <w:basedOn w:val="afffffffd"/>
    <w:next w:val="afffff5"/>
    <w:pPr>
      <w:outlineLvl w:val="6"/>
    </w:pPr>
  </w:style>
  <w:style w:type="paragraph" w:customStyle="1" w:styleId="affffffff0">
    <w:name w:val="附录性质"/>
    <w:basedOn w:val="afff5"/>
    <w:qFormat/>
    <w:pPr>
      <w:widowControl/>
      <w:adjustRightInd/>
      <w:jc w:val="center"/>
    </w:pPr>
    <w:rPr>
      <w:rFonts w:ascii="黑体" w:eastAsia="黑体"/>
    </w:rPr>
  </w:style>
  <w:style w:type="paragraph" w:customStyle="1" w:styleId="affffffff1">
    <w:name w:val="附录一级无标题条"/>
    <w:basedOn w:val="affffff7"/>
    <w:next w:val="afffff5"/>
    <w:qFormat/>
    <w:pPr>
      <w:autoSpaceDN w:val="0"/>
      <w:outlineLvl w:val="2"/>
    </w:pPr>
    <w:rPr>
      <w:rFonts w:ascii="宋体" w:eastAsia="宋体" w:hAnsi="宋体"/>
    </w:rPr>
  </w:style>
  <w:style w:type="character" w:customStyle="1" w:styleId="affffffff2">
    <w:name w:val="个人答复风格"/>
    <w:rPr>
      <w:rFonts w:ascii="Arial" w:eastAsia="宋体" w:hAnsi="Arial" w:cs="Arial"/>
      <w:color w:val="auto"/>
      <w:spacing w:val="0"/>
      <w:sz w:val="20"/>
    </w:rPr>
  </w:style>
  <w:style w:type="character" w:customStyle="1" w:styleId="affffffff3">
    <w:name w:val="个人撰写风格"/>
    <w:rPr>
      <w:rFonts w:ascii="Arial" w:eastAsia="宋体" w:hAnsi="Arial" w:cs="Arial"/>
      <w:color w:val="auto"/>
      <w:spacing w:val="0"/>
      <w:sz w:val="20"/>
    </w:rPr>
  </w:style>
  <w:style w:type="paragraph" w:customStyle="1" w:styleId="affffffff4">
    <w:name w:val="脚注后续"/>
    <w:qFormat/>
    <w:pPr>
      <w:ind w:leftChars="350" w:left="350"/>
      <w:jc w:val="both"/>
    </w:pPr>
    <w:rPr>
      <w:rFonts w:ascii="宋体" w:hAnsi="Times New Roman"/>
      <w:sz w:val="18"/>
    </w:rPr>
  </w:style>
  <w:style w:type="paragraph" w:customStyle="1" w:styleId="afff4">
    <w:name w:val="列项——"/>
    <w:pPr>
      <w:widowControl w:val="0"/>
      <w:numPr>
        <w:numId w:val="22"/>
      </w:numPr>
      <w:jc w:val="both"/>
    </w:pPr>
    <w:rPr>
      <w:rFonts w:ascii="宋体" w:hAnsi="宋体"/>
      <w:sz w:val="21"/>
    </w:rPr>
  </w:style>
  <w:style w:type="paragraph" w:customStyle="1" w:styleId="affffffff5">
    <w:name w:val="列项·"/>
    <w:basedOn w:val="afffff5"/>
    <w:pPr>
      <w:tabs>
        <w:tab w:val="left" w:pos="840"/>
      </w:tabs>
    </w:pPr>
  </w:style>
  <w:style w:type="paragraph" w:customStyle="1" w:styleId="affffffff6">
    <w:name w:val="目次、索引正文"/>
    <w:pPr>
      <w:spacing w:line="320" w:lineRule="exact"/>
      <w:jc w:val="both"/>
    </w:pPr>
    <w:rPr>
      <w:rFonts w:ascii="宋体" w:hAnsi="Times New Roman"/>
      <w:sz w:val="21"/>
    </w:rPr>
  </w:style>
  <w:style w:type="paragraph" w:customStyle="1" w:styleId="210">
    <w:name w:val="目录 21"/>
    <w:basedOn w:val="afff5"/>
    <w:next w:val="afff5"/>
    <w:autoRedefine/>
    <w:semiHidden/>
    <w:qFormat/>
    <w:pPr>
      <w:adjustRightInd/>
      <w:spacing w:line="240" w:lineRule="auto"/>
      <w:jc w:val="left"/>
    </w:pPr>
    <w:rPr>
      <w:bCs/>
      <w:iCs/>
    </w:rPr>
  </w:style>
  <w:style w:type="paragraph" w:customStyle="1" w:styleId="31">
    <w:name w:val="目录 31"/>
    <w:basedOn w:val="afff5"/>
    <w:next w:val="afff5"/>
    <w:autoRedefine/>
    <w:semiHidden/>
    <w:pPr>
      <w:spacing w:line="240" w:lineRule="auto"/>
    </w:pPr>
    <w:rPr>
      <w:rFonts w:ascii="宋体" w:hAnsi="宋体"/>
      <w:iCs/>
    </w:rPr>
  </w:style>
  <w:style w:type="paragraph" w:customStyle="1" w:styleId="41">
    <w:name w:val="目录 41"/>
    <w:basedOn w:val="afff5"/>
    <w:next w:val="afff5"/>
    <w:autoRedefine/>
    <w:semiHidden/>
    <w:qFormat/>
    <w:pPr>
      <w:adjustRightInd/>
      <w:spacing w:line="240" w:lineRule="auto"/>
      <w:jc w:val="left"/>
    </w:pPr>
  </w:style>
  <w:style w:type="paragraph" w:customStyle="1" w:styleId="51">
    <w:name w:val="目录 51"/>
    <w:basedOn w:val="afff5"/>
    <w:next w:val="afff5"/>
    <w:autoRedefine/>
    <w:semiHidden/>
    <w:pPr>
      <w:spacing w:line="240" w:lineRule="auto"/>
    </w:pPr>
    <w:rPr>
      <w:rFonts w:ascii="宋体" w:hAnsi="宋体"/>
    </w:rPr>
  </w:style>
  <w:style w:type="paragraph" w:customStyle="1" w:styleId="61">
    <w:name w:val="目录 61"/>
    <w:basedOn w:val="afff5"/>
    <w:next w:val="afff5"/>
    <w:autoRedefine/>
    <w:semiHidden/>
    <w:pPr>
      <w:adjustRightInd/>
      <w:spacing w:line="240" w:lineRule="auto"/>
      <w:jc w:val="left"/>
    </w:pPr>
  </w:style>
  <w:style w:type="paragraph" w:customStyle="1" w:styleId="71">
    <w:name w:val="目录 71"/>
    <w:basedOn w:val="61"/>
    <w:autoRedefine/>
    <w:semiHidden/>
    <w:qFormat/>
    <w:pPr>
      <w:ind w:left="1260"/>
    </w:pPr>
  </w:style>
  <w:style w:type="paragraph" w:customStyle="1" w:styleId="81">
    <w:name w:val="目录 81"/>
    <w:basedOn w:val="71"/>
    <w:autoRedefine/>
    <w:semiHidden/>
    <w:pPr>
      <w:ind w:left="1470"/>
    </w:pPr>
  </w:style>
  <w:style w:type="paragraph" w:customStyle="1" w:styleId="91">
    <w:name w:val="目录 91"/>
    <w:basedOn w:val="81"/>
    <w:autoRedefine/>
    <w:semiHidden/>
    <w:qFormat/>
    <w:pPr>
      <w:ind w:left="1680"/>
    </w:pPr>
  </w:style>
  <w:style w:type="paragraph" w:customStyle="1" w:styleId="affffffff7">
    <w:name w:val="其他标准称谓"/>
    <w:pPr>
      <w:spacing w:line="0" w:lineRule="atLeast"/>
      <w:jc w:val="distribute"/>
    </w:pPr>
    <w:rPr>
      <w:rFonts w:ascii="黑体" w:eastAsia="黑体" w:hAnsi="宋体"/>
      <w:sz w:val="52"/>
    </w:rPr>
  </w:style>
  <w:style w:type="paragraph" w:customStyle="1" w:styleId="affffffff8">
    <w:name w:val="其他发布部门"/>
    <w:basedOn w:val="afffffff2"/>
    <w:qFormat/>
    <w:pPr>
      <w:framePr w:wrap="around"/>
      <w:spacing w:line="0" w:lineRule="atLeast"/>
    </w:pPr>
    <w:rPr>
      <w:rFonts w:ascii="黑体" w:eastAsia="黑体"/>
      <w:b w:val="0"/>
    </w:rPr>
  </w:style>
  <w:style w:type="paragraph" w:customStyle="1" w:styleId="affb">
    <w:name w:val="前言标题"/>
    <w:next w:val="afff5"/>
    <w:qFormat/>
    <w:pPr>
      <w:numPr>
        <w:numId w:val="2"/>
      </w:numPr>
      <w:shd w:val="clear" w:color="FFFFFF" w:fill="FFFFFF"/>
      <w:spacing w:before="540" w:after="600"/>
      <w:jc w:val="center"/>
      <w:outlineLvl w:val="0"/>
    </w:pPr>
    <w:rPr>
      <w:rFonts w:ascii="黑体" w:eastAsia="黑体" w:hAnsi="Times New Roman"/>
      <w:sz w:val="32"/>
    </w:rPr>
  </w:style>
  <w:style w:type="paragraph" w:customStyle="1" w:styleId="a2">
    <w:name w:val="三级无标题条"/>
    <w:basedOn w:val="afff5"/>
    <w:qFormat/>
    <w:pPr>
      <w:numPr>
        <w:ilvl w:val="4"/>
        <w:numId w:val="20"/>
      </w:numPr>
      <w:adjustRightInd/>
      <w:spacing w:line="240" w:lineRule="auto"/>
    </w:pPr>
    <w:rPr>
      <w:rFonts w:ascii="宋体" w:hAnsi="宋体"/>
      <w:szCs w:val="24"/>
    </w:rPr>
  </w:style>
  <w:style w:type="paragraph" w:customStyle="1" w:styleId="affffffff9">
    <w:name w:val="实施日期"/>
    <w:basedOn w:val="afffffff3"/>
    <w:pPr>
      <w:framePr w:hSpace="0" w:wrap="around" w:xAlign="right"/>
      <w:jc w:val="right"/>
    </w:pPr>
  </w:style>
  <w:style w:type="paragraph" w:customStyle="1" w:styleId="a3">
    <w:name w:val="四级无标题条"/>
    <w:basedOn w:val="afff5"/>
    <w:qFormat/>
    <w:pPr>
      <w:numPr>
        <w:ilvl w:val="5"/>
        <w:numId w:val="20"/>
      </w:numPr>
      <w:adjustRightInd/>
      <w:spacing w:line="240" w:lineRule="auto"/>
    </w:pPr>
    <w:rPr>
      <w:rFonts w:ascii="宋体" w:hAnsi="宋体"/>
      <w:szCs w:val="24"/>
    </w:rPr>
  </w:style>
  <w:style w:type="paragraph" w:customStyle="1" w:styleId="affffffffa">
    <w:name w:val="文献分类号"/>
    <w:qFormat/>
    <w:pPr>
      <w:framePr w:hSpace="180" w:vSpace="180" w:wrap="around" w:hAnchor="margin" w:y="1" w:anchorLock="1"/>
      <w:widowControl w:val="0"/>
      <w:textAlignment w:val="center"/>
    </w:pPr>
    <w:rPr>
      <w:rFonts w:ascii="Times New Roman" w:eastAsia="黑体" w:hAnsi="Times New Roman"/>
      <w:sz w:val="21"/>
    </w:rPr>
  </w:style>
  <w:style w:type="paragraph" w:customStyle="1" w:styleId="affffffffb">
    <w:name w:val="无标题条"/>
    <w:next w:val="afffff5"/>
    <w:qFormat/>
    <w:pPr>
      <w:jc w:val="both"/>
    </w:pPr>
    <w:rPr>
      <w:rFonts w:ascii="宋体" w:hAnsi="宋体"/>
      <w:sz w:val="21"/>
    </w:rPr>
  </w:style>
  <w:style w:type="paragraph" w:customStyle="1" w:styleId="a4">
    <w:name w:val="五级无标题条"/>
    <w:basedOn w:val="afff5"/>
    <w:qFormat/>
    <w:pPr>
      <w:numPr>
        <w:ilvl w:val="6"/>
        <w:numId w:val="20"/>
      </w:numPr>
      <w:adjustRightInd/>
    </w:pPr>
    <w:rPr>
      <w:szCs w:val="24"/>
    </w:rPr>
  </w:style>
  <w:style w:type="paragraph" w:customStyle="1" w:styleId="a0">
    <w:name w:val="一级无标题条"/>
    <w:basedOn w:val="afff5"/>
    <w:pPr>
      <w:numPr>
        <w:ilvl w:val="2"/>
        <w:numId w:val="20"/>
      </w:numPr>
      <w:adjustRightInd/>
      <w:spacing w:before="10" w:after="10" w:line="240" w:lineRule="auto"/>
    </w:pPr>
    <w:rPr>
      <w:rFonts w:ascii="宋体" w:hAnsi="宋体"/>
      <w:szCs w:val="24"/>
    </w:rPr>
  </w:style>
  <w:style w:type="paragraph" w:customStyle="1" w:styleId="affffffffc">
    <w:name w:val="注:后续"/>
    <w:pPr>
      <w:spacing w:line="300" w:lineRule="exact"/>
      <w:ind w:leftChars="400" w:left="600" w:hangingChars="200" w:hanging="200"/>
      <w:jc w:val="both"/>
    </w:pPr>
    <w:rPr>
      <w:rFonts w:ascii="宋体" w:hAnsi="Times New Roman"/>
      <w:sz w:val="18"/>
    </w:rPr>
  </w:style>
  <w:style w:type="paragraph" w:customStyle="1" w:styleId="affffffffd">
    <w:name w:val="注×:后续"/>
    <w:basedOn w:val="affffffffc"/>
    <w:pPr>
      <w:ind w:leftChars="0" w:left="1406" w:firstLineChars="0" w:hanging="499"/>
    </w:pPr>
  </w:style>
  <w:style w:type="paragraph" w:customStyle="1" w:styleId="affffffffe">
    <w:name w:val="标准文件_一级无标题"/>
    <w:basedOn w:val="affd"/>
    <w:qFormat/>
    <w:pPr>
      <w:spacing w:beforeLines="0" w:before="0" w:afterLines="0" w:after="0"/>
      <w:outlineLvl w:val="9"/>
    </w:pPr>
    <w:rPr>
      <w:rFonts w:ascii="宋体" w:eastAsia="宋体"/>
    </w:rPr>
  </w:style>
  <w:style w:type="paragraph" w:customStyle="1" w:styleId="afffffffff">
    <w:name w:val="标准文件_五级无标题"/>
    <w:basedOn w:val="afff1"/>
    <w:qFormat/>
    <w:pPr>
      <w:spacing w:beforeLines="0" w:before="0" w:afterLines="0" w:after="0"/>
      <w:outlineLvl w:val="9"/>
    </w:pPr>
    <w:rPr>
      <w:rFonts w:ascii="宋体" w:eastAsia="宋体"/>
    </w:rPr>
  </w:style>
  <w:style w:type="paragraph" w:customStyle="1" w:styleId="afffffffff0">
    <w:name w:val="标准文件_三级无标题"/>
    <w:basedOn w:val="afff"/>
    <w:qFormat/>
    <w:pPr>
      <w:spacing w:beforeLines="0" w:before="0" w:afterLines="0" w:after="0"/>
      <w:outlineLvl w:val="9"/>
    </w:pPr>
    <w:rPr>
      <w:rFonts w:ascii="宋体" w:eastAsia="宋体"/>
    </w:rPr>
  </w:style>
  <w:style w:type="paragraph" w:customStyle="1" w:styleId="afffffffff1">
    <w:name w:val="标准文件_二级无标题"/>
    <w:basedOn w:val="affe"/>
    <w:qFormat/>
    <w:pPr>
      <w:spacing w:beforeLines="0" w:before="0" w:afterLines="0" w:after="0"/>
      <w:outlineLvl w:val="9"/>
    </w:pPr>
    <w:rPr>
      <w:rFonts w:ascii="宋体" w:eastAsia="宋体"/>
    </w:rPr>
  </w:style>
  <w:style w:type="paragraph" w:customStyle="1" w:styleId="afffffffff2">
    <w:name w:val="标准_四级无标题"/>
    <w:basedOn w:val="afff0"/>
    <w:next w:val="afffff5"/>
    <w:qFormat/>
    <w:rPr>
      <w:rFonts w:eastAsia="宋体"/>
    </w:rPr>
  </w:style>
  <w:style w:type="paragraph" w:customStyle="1" w:styleId="afffffffff3">
    <w:name w:val="标准文件_四级无标题"/>
    <w:basedOn w:val="afff0"/>
    <w:qFormat/>
    <w:pPr>
      <w:spacing w:beforeLines="0" w:before="0" w:afterLines="0" w:after="0"/>
      <w:outlineLvl w:val="9"/>
    </w:pPr>
    <w:rPr>
      <w:rFonts w:ascii="宋体" w:eastAsia="宋体" w:hAnsi="黑体"/>
      <w:szCs w:val="52"/>
    </w:rPr>
  </w:style>
  <w:style w:type="paragraph" w:customStyle="1" w:styleId="aff1">
    <w:name w:val="标准文件_大写罗马数字编号列项"/>
    <w:basedOn w:val="afffff5"/>
    <w:qFormat/>
    <w:pPr>
      <w:numPr>
        <w:numId w:val="23"/>
      </w:numPr>
      <w:tabs>
        <w:tab w:val="clear" w:pos="851"/>
      </w:tabs>
      <w:ind w:left="0" w:firstLineChars="0" w:firstLine="0"/>
    </w:pPr>
    <w:rPr>
      <w:rFonts w:cs="Arial"/>
      <w:szCs w:val="28"/>
    </w:rPr>
  </w:style>
  <w:style w:type="paragraph" w:customStyle="1" w:styleId="ae">
    <w:name w:val="标准文件_小写罗马数字编号列项"/>
    <w:basedOn w:val="afffff5"/>
    <w:qFormat/>
    <w:pPr>
      <w:numPr>
        <w:numId w:val="24"/>
      </w:numPr>
      <w:ind w:firstLineChars="0" w:firstLine="0"/>
    </w:pPr>
    <w:rPr>
      <w:rFonts w:cs="Arial"/>
      <w:szCs w:val="28"/>
    </w:rPr>
  </w:style>
  <w:style w:type="paragraph" w:customStyle="1" w:styleId="afffffffff4">
    <w:name w:val="标准文件_附录标题"/>
    <w:basedOn w:val="aff3"/>
    <w:qFormat/>
    <w:pPr>
      <w:numPr>
        <w:numId w:val="0"/>
      </w:numPr>
      <w:spacing w:after="280"/>
      <w:outlineLvl w:val="9"/>
    </w:pPr>
  </w:style>
  <w:style w:type="paragraph" w:customStyle="1" w:styleId="afffffffff5">
    <w:name w:val="标准文件_二级项"/>
    <w:rPr>
      <w:rFonts w:ascii="宋体" w:hAnsi="Times New Roman"/>
      <w:sz w:val="21"/>
    </w:rPr>
  </w:style>
  <w:style w:type="paragraph" w:customStyle="1" w:styleId="af3">
    <w:name w:val="标准文件_三级项"/>
    <w:basedOn w:val="afff5"/>
    <w:qFormat/>
    <w:pPr>
      <w:numPr>
        <w:ilvl w:val="2"/>
        <w:numId w:val="21"/>
      </w:numPr>
      <w:spacing w:line="-300" w:lineRule="auto"/>
    </w:pPr>
    <w:rPr>
      <w:rFonts w:ascii="Times New Roman" w:hAnsi="Times New Roman"/>
    </w:rPr>
  </w:style>
  <w:style w:type="paragraph" w:customStyle="1" w:styleId="affa">
    <w:name w:val="图表脚注说明"/>
    <w:basedOn w:val="afff5"/>
    <w:next w:val="afffff5"/>
    <w:qFormat/>
    <w:pPr>
      <w:numPr>
        <w:numId w:val="25"/>
      </w:numPr>
      <w:adjustRightInd/>
      <w:spacing w:line="240" w:lineRule="auto"/>
    </w:pPr>
    <w:rPr>
      <w:rFonts w:ascii="宋体" w:hAnsi="Times New Roman"/>
      <w:sz w:val="18"/>
      <w:szCs w:val="18"/>
    </w:rPr>
  </w:style>
  <w:style w:type="paragraph" w:customStyle="1" w:styleId="af5">
    <w:name w:val="标准文件_字母编号列项（一级）"/>
    <w:qFormat/>
    <w:pPr>
      <w:numPr>
        <w:numId w:val="13"/>
      </w:numPr>
      <w:jc w:val="both"/>
    </w:pPr>
    <w:rPr>
      <w:rFonts w:ascii="宋体" w:hAnsi="Times New Roman"/>
      <w:sz w:val="21"/>
    </w:rPr>
  </w:style>
  <w:style w:type="paragraph" w:customStyle="1" w:styleId="afffffffff6">
    <w:name w:val="标准文件_索引字母"/>
    <w:next w:val="afffff5"/>
    <w:qFormat/>
    <w:pPr>
      <w:jc w:val="center"/>
    </w:pPr>
    <w:rPr>
      <w:rFonts w:ascii="宋体" w:eastAsia="Times New Roman" w:hAnsi="宋体"/>
      <w:b/>
      <w:kern w:val="2"/>
      <w:sz w:val="21"/>
    </w:rPr>
  </w:style>
  <w:style w:type="paragraph" w:customStyle="1" w:styleId="afffffffff7">
    <w:name w:val="标准文件_附录前"/>
    <w:next w:val="afffff5"/>
    <w:qFormat/>
    <w:pPr>
      <w:spacing w:line="20" w:lineRule="atLeast"/>
      <w:ind w:firstLine="200"/>
    </w:pPr>
    <w:rPr>
      <w:rFonts w:ascii="宋体" w:hAnsi="宋体"/>
      <w:kern w:val="2"/>
      <w:sz w:val="10"/>
    </w:rPr>
  </w:style>
  <w:style w:type="paragraph" w:customStyle="1" w:styleId="afffffffff8">
    <w:name w:val="标准文件_正文标准名称"/>
    <w:qFormat/>
    <w:pPr>
      <w:spacing w:before="560" w:after="640" w:line="400" w:lineRule="exact"/>
      <w:jc w:val="center"/>
    </w:pPr>
    <w:rPr>
      <w:rFonts w:ascii="黑体" w:eastAsia="黑体" w:hAnsi="黑体"/>
      <w:kern w:val="2"/>
      <w:sz w:val="32"/>
      <w:szCs w:val="32"/>
    </w:rPr>
  </w:style>
  <w:style w:type="paragraph" w:customStyle="1" w:styleId="afffffffff9">
    <w:name w:val="标准文件_表格"/>
    <w:basedOn w:val="afffff5"/>
    <w:qFormat/>
    <w:pPr>
      <w:ind w:firstLineChars="0" w:firstLine="0"/>
      <w:jc w:val="center"/>
    </w:pPr>
    <w:rPr>
      <w:sz w:val="18"/>
    </w:rPr>
  </w:style>
  <w:style w:type="paragraph" w:customStyle="1" w:styleId="afff2">
    <w:name w:val="标准文件_注："/>
    <w:next w:val="afffff5"/>
    <w:qFormat/>
    <w:pPr>
      <w:widowControl w:val="0"/>
      <w:numPr>
        <w:numId w:val="26"/>
      </w:numPr>
      <w:autoSpaceDE w:val="0"/>
      <w:autoSpaceDN w:val="0"/>
      <w:jc w:val="both"/>
    </w:pPr>
    <w:rPr>
      <w:rFonts w:ascii="宋体" w:hAnsi="Times New Roman"/>
      <w:sz w:val="18"/>
      <w:szCs w:val="18"/>
    </w:rPr>
  </w:style>
  <w:style w:type="paragraph" w:customStyle="1" w:styleId="a5">
    <w:name w:val="标准文件_注×："/>
    <w:qFormat/>
    <w:pPr>
      <w:widowControl w:val="0"/>
      <w:numPr>
        <w:numId w:val="27"/>
      </w:numPr>
      <w:autoSpaceDE w:val="0"/>
      <w:autoSpaceDN w:val="0"/>
      <w:jc w:val="both"/>
    </w:pPr>
    <w:rPr>
      <w:rFonts w:ascii="宋体" w:hAnsi="Times New Roman"/>
      <w:sz w:val="18"/>
      <w:szCs w:val="18"/>
    </w:rPr>
  </w:style>
  <w:style w:type="paragraph" w:customStyle="1" w:styleId="ac">
    <w:name w:val="标准文件_示例："/>
    <w:next w:val="afffffffffa"/>
    <w:qFormat/>
    <w:pPr>
      <w:widowControl w:val="0"/>
      <w:numPr>
        <w:numId w:val="28"/>
      </w:numPr>
      <w:jc w:val="both"/>
    </w:pPr>
    <w:rPr>
      <w:rFonts w:ascii="宋体" w:hAnsi="Times New Roman"/>
      <w:sz w:val="18"/>
      <w:szCs w:val="18"/>
    </w:rPr>
  </w:style>
  <w:style w:type="paragraph" w:customStyle="1" w:styleId="afffffffffa">
    <w:name w:val="标准文件_示例内容"/>
    <w:basedOn w:val="afffff5"/>
    <w:qFormat/>
    <w:pPr>
      <w:ind w:firstLine="420"/>
    </w:pPr>
    <w:rPr>
      <w:sz w:val="18"/>
    </w:rPr>
  </w:style>
  <w:style w:type="paragraph" w:customStyle="1" w:styleId="afa">
    <w:name w:val="标准文件_示例×："/>
    <w:basedOn w:val="afff5"/>
    <w:next w:val="afffffffffa"/>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5"/>
    <w:qFormat/>
    <w:rPr>
      <w:rFonts w:ascii="Times New Roman" w:hAnsi="Times New Roman"/>
      <w:sz w:val="21"/>
    </w:rPr>
  </w:style>
  <w:style w:type="paragraph" w:customStyle="1" w:styleId="afffffffffb">
    <w:name w:val="标准文件_表格续"/>
    <w:basedOn w:val="afffff5"/>
    <w:next w:val="afffff5"/>
    <w:qFormat/>
    <w:pPr>
      <w:jc w:val="center"/>
    </w:pPr>
    <w:rPr>
      <w:rFonts w:ascii="黑体" w:eastAsia="黑体" w:hAnsi="黑体"/>
    </w:rPr>
  </w:style>
  <w:style w:type="character" w:styleId="afffffffffc">
    <w:name w:val="Placeholder Text"/>
    <w:basedOn w:val="afff6"/>
    <w:uiPriority w:val="99"/>
    <w:semiHidden/>
    <w:qFormat/>
    <w:rPr>
      <w:color w:val="808080"/>
    </w:rPr>
  </w:style>
  <w:style w:type="paragraph" w:customStyle="1" w:styleId="2">
    <w:name w:val="标准文件_二级项2"/>
    <w:basedOn w:val="afffff5"/>
    <w:qFormat/>
    <w:pPr>
      <w:numPr>
        <w:ilvl w:val="1"/>
        <w:numId w:val="21"/>
      </w:numPr>
      <w:ind w:firstLineChars="0" w:firstLine="0"/>
    </w:pPr>
  </w:style>
  <w:style w:type="paragraph" w:customStyle="1" w:styleId="21">
    <w:name w:val="标准文件_三级项2"/>
    <w:basedOn w:val="afffff5"/>
    <w:qFormat/>
    <w:pPr>
      <w:numPr>
        <w:numId w:val="30"/>
      </w:numPr>
      <w:spacing w:line="300" w:lineRule="exact"/>
      <w:ind w:firstLineChars="0"/>
    </w:pPr>
  </w:style>
  <w:style w:type="paragraph" w:customStyle="1" w:styleId="20">
    <w:name w:val="标准文件_一级项2"/>
    <w:basedOn w:val="afffff5"/>
    <w:qFormat/>
    <w:pPr>
      <w:numPr>
        <w:numId w:val="31"/>
      </w:numPr>
      <w:spacing w:line="300" w:lineRule="exact"/>
      <w:ind w:firstLineChars="0"/>
    </w:pPr>
  </w:style>
  <w:style w:type="paragraph" w:customStyle="1" w:styleId="afffffffffd">
    <w:name w:val="标准文件_提示"/>
    <w:basedOn w:val="afffff5"/>
    <w:next w:val="afffff5"/>
    <w:qFormat/>
    <w:pPr>
      <w:ind w:firstLine="420"/>
    </w:pPr>
    <w:rPr>
      <w:rFonts w:ascii="黑体" w:eastAsia="黑体"/>
    </w:rPr>
  </w:style>
  <w:style w:type="character" w:customStyle="1" w:styleId="afffffffffe">
    <w:name w:val="标准文件_来源"/>
    <w:basedOn w:val="afff6"/>
    <w:uiPriority w:val="1"/>
    <w:qFormat/>
    <w:rPr>
      <w:rFonts w:eastAsia="宋体"/>
      <w:sz w:val="21"/>
    </w:rPr>
  </w:style>
  <w:style w:type="paragraph" w:customStyle="1" w:styleId="affffffffff">
    <w:name w:val="标准文件_图表说明"/>
    <w:qFormat/>
    <w:pPr>
      <w:spacing w:line="276" w:lineRule="auto"/>
      <w:ind w:firstLine="420"/>
    </w:pPr>
    <w:rPr>
      <w:rFonts w:ascii="宋体" w:hAnsi="宋体"/>
      <w:kern w:val="2"/>
      <w:sz w:val="18"/>
    </w:rPr>
  </w:style>
  <w:style w:type="paragraph" w:customStyle="1" w:styleId="affffffffff0">
    <w:name w:val="其他发布日期"/>
    <w:basedOn w:val="afffffff3"/>
    <w:qFormat/>
    <w:pPr>
      <w:framePr w:w="3997" w:h="471" w:hRule="exact" w:hSpace="0" w:vSpace="181" w:wrap="around" w:vAnchor="page" w:hAnchor="page" w:x="1419" w:y="14097"/>
    </w:pPr>
  </w:style>
  <w:style w:type="paragraph" w:customStyle="1" w:styleId="affffffffff1">
    <w:name w:val="其他实施日期"/>
    <w:basedOn w:val="affffffff9"/>
    <w:qFormat/>
    <w:pPr>
      <w:framePr w:w="3997" w:h="471" w:hRule="exact" w:vSpace="181" w:wrap="around" w:vAnchor="page" w:hAnchor="page" w:x="7089" w:y="14097"/>
    </w:pPr>
  </w:style>
  <w:style w:type="paragraph" w:customStyle="1" w:styleId="affffffffff2">
    <w:name w:val="标准文件_文件编号"/>
    <w:basedOn w:val="afffff5"/>
    <w:qFormat/>
    <w:pPr>
      <w:framePr w:w="9356" w:h="624" w:hRule="exact" w:hSpace="181" w:vSpace="181" w:wrap="auto"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3">
    <w:name w:val="标准文件_替换文件编号"/>
    <w:basedOn w:val="affffffffff2"/>
    <w:qFormat/>
    <w:pPr>
      <w:framePr w:wrap="auto"/>
      <w:spacing w:before="57"/>
    </w:pPr>
    <w:rPr>
      <w:sz w:val="21"/>
    </w:rPr>
  </w:style>
  <w:style w:type="paragraph" w:customStyle="1" w:styleId="affffffffff4">
    <w:name w:val="标准文件_文件名称"/>
    <w:basedOn w:val="afffff5"/>
    <w:next w:val="afffff5"/>
    <w:qFormat/>
    <w:pPr>
      <w:framePr w:w="9639" w:h="6976" w:hRule="exact" w:wrap="auto" w:vAnchor="page" w:hAnchor="page" w:y="6408"/>
      <w:autoSpaceDE/>
      <w:autoSpaceDN/>
      <w:spacing w:line="700" w:lineRule="exact"/>
      <w:ind w:firstLineChars="0" w:firstLine="0"/>
      <w:jc w:val="center"/>
    </w:pPr>
    <w:rPr>
      <w:rFonts w:ascii="黑体" w:eastAsia="黑体" w:hAnsi="黑体"/>
      <w:bCs/>
      <w:sz w:val="52"/>
    </w:rPr>
  </w:style>
  <w:style w:type="paragraph" w:customStyle="1" w:styleId="af8">
    <w:name w:val="标准文件_附录图标号"/>
    <w:basedOn w:val="afffff5"/>
    <w:next w:val="afffff5"/>
    <w:qFormat/>
    <w:pPr>
      <w:numPr>
        <w:numId w:val="6"/>
      </w:numPr>
      <w:spacing w:line="14" w:lineRule="exact"/>
      <w:ind w:firstLineChars="0" w:firstLine="0"/>
      <w:jc w:val="center"/>
    </w:pPr>
    <w:rPr>
      <w:rFonts w:ascii="黑体" w:eastAsia="黑体" w:hAnsi="黑体"/>
      <w:vanish/>
      <w:sz w:val="2"/>
      <w:szCs w:val="21"/>
    </w:rPr>
  </w:style>
  <w:style w:type="paragraph" w:customStyle="1" w:styleId="afe">
    <w:name w:val="标准文件_附录表标号"/>
    <w:basedOn w:val="afffff5"/>
    <w:next w:val="afffff5"/>
    <w:qFormat/>
    <w:pPr>
      <w:numPr>
        <w:numId w:val="5"/>
      </w:numPr>
      <w:spacing w:line="14" w:lineRule="exact"/>
      <w:ind w:firstLineChars="0" w:firstLine="0"/>
      <w:jc w:val="center"/>
    </w:pPr>
    <w:rPr>
      <w:rFonts w:eastAsia="黑体"/>
      <w:vanish/>
      <w:sz w:val="2"/>
    </w:rPr>
  </w:style>
  <w:style w:type="paragraph" w:customStyle="1" w:styleId="a7">
    <w:name w:val="标准文件_引言一级条标题"/>
    <w:basedOn w:val="afffff5"/>
    <w:next w:val="afffff5"/>
    <w:qFormat/>
    <w:pPr>
      <w:numPr>
        <w:ilvl w:val="1"/>
        <w:numId w:val="8"/>
      </w:numPr>
      <w:spacing w:beforeLines="50" w:before="50" w:afterLines="50" w:after="50"/>
      <w:ind w:firstLineChars="0"/>
    </w:pPr>
    <w:rPr>
      <w:rFonts w:ascii="黑体" w:eastAsia="黑体"/>
    </w:rPr>
  </w:style>
  <w:style w:type="paragraph" w:customStyle="1" w:styleId="a8">
    <w:name w:val="标准文件_引言二级条标题"/>
    <w:basedOn w:val="afffff5"/>
    <w:next w:val="afffff5"/>
    <w:qFormat/>
    <w:pPr>
      <w:numPr>
        <w:ilvl w:val="2"/>
        <w:numId w:val="8"/>
      </w:numPr>
      <w:spacing w:beforeLines="50" w:before="50" w:afterLines="50" w:after="50"/>
      <w:ind w:firstLineChars="0"/>
    </w:pPr>
    <w:rPr>
      <w:rFonts w:ascii="黑体" w:eastAsia="黑体"/>
    </w:rPr>
  </w:style>
  <w:style w:type="paragraph" w:customStyle="1" w:styleId="a9">
    <w:name w:val="标准文件_引言三级条标题"/>
    <w:basedOn w:val="afffff5"/>
    <w:next w:val="afffff5"/>
    <w:qFormat/>
    <w:pPr>
      <w:numPr>
        <w:ilvl w:val="3"/>
        <w:numId w:val="8"/>
      </w:numPr>
      <w:spacing w:beforeLines="50" w:before="50" w:afterLines="50" w:after="50"/>
      <w:ind w:firstLineChars="0"/>
    </w:pPr>
    <w:rPr>
      <w:rFonts w:ascii="黑体" w:eastAsia="黑体"/>
    </w:rPr>
  </w:style>
  <w:style w:type="paragraph" w:customStyle="1" w:styleId="aa">
    <w:name w:val="标准文件_引言四级条标题"/>
    <w:basedOn w:val="afffff5"/>
    <w:next w:val="afffff5"/>
    <w:qFormat/>
    <w:pPr>
      <w:numPr>
        <w:ilvl w:val="4"/>
        <w:numId w:val="8"/>
      </w:numPr>
      <w:spacing w:beforeLines="50" w:before="50" w:afterLines="50" w:after="50"/>
      <w:ind w:firstLineChars="0"/>
    </w:pPr>
    <w:rPr>
      <w:rFonts w:ascii="黑体" w:eastAsia="黑体"/>
    </w:rPr>
  </w:style>
  <w:style w:type="paragraph" w:customStyle="1" w:styleId="ab">
    <w:name w:val="标准文件_引言五级条标题"/>
    <w:basedOn w:val="afffff5"/>
    <w:next w:val="afffff5"/>
    <w:qFormat/>
    <w:pPr>
      <w:numPr>
        <w:ilvl w:val="5"/>
        <w:numId w:val="8"/>
      </w:numPr>
      <w:spacing w:beforeLines="50" w:before="50" w:afterLines="50" w:after="50"/>
      <w:ind w:firstLineChars="0"/>
    </w:pPr>
    <w:rPr>
      <w:rFonts w:ascii="黑体" w:eastAsia="黑体"/>
    </w:rPr>
  </w:style>
  <w:style w:type="paragraph" w:customStyle="1" w:styleId="affffffffff5">
    <w:name w:val="标准文件_注后"/>
    <w:basedOn w:val="afffff5"/>
    <w:qFormat/>
    <w:pPr>
      <w:ind w:left="811" w:firstLineChars="0" w:firstLine="0"/>
    </w:pPr>
    <w:rPr>
      <w:sz w:val="18"/>
    </w:rPr>
  </w:style>
  <w:style w:type="paragraph" w:customStyle="1" w:styleId="X">
    <w:name w:val="标准文件_注X后"/>
    <w:basedOn w:val="afffff5"/>
    <w:qFormat/>
    <w:pPr>
      <w:ind w:left="811" w:firstLineChars="0" w:firstLine="0"/>
    </w:pPr>
    <w:rPr>
      <w:sz w:val="18"/>
    </w:rPr>
  </w:style>
  <w:style w:type="paragraph" w:customStyle="1" w:styleId="affffffffff6">
    <w:name w:val="标准文件_示例后"/>
    <w:basedOn w:val="afffff5"/>
    <w:qFormat/>
    <w:pPr>
      <w:ind w:left="964" w:firstLineChars="0" w:firstLine="0"/>
    </w:pPr>
    <w:rPr>
      <w:sz w:val="18"/>
    </w:rPr>
  </w:style>
  <w:style w:type="paragraph" w:customStyle="1" w:styleId="X0">
    <w:name w:val="标准文件_示例X后"/>
    <w:basedOn w:val="afffff5"/>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7">
    <w:name w:val="标准文件_索引项"/>
    <w:basedOn w:val="afffff5"/>
    <w:next w:val="afffff5"/>
    <w:qFormat/>
    <w:pPr>
      <w:tabs>
        <w:tab w:val="right" w:leader="dot" w:pos="9356"/>
      </w:tabs>
      <w:ind w:left="210" w:firstLineChars="0" w:hanging="210"/>
      <w:jc w:val="left"/>
    </w:pPr>
  </w:style>
  <w:style w:type="paragraph" w:customStyle="1" w:styleId="affffffffff8">
    <w:name w:val="标准文件_附录一级无标题"/>
    <w:basedOn w:val="aff4"/>
    <w:qFormat/>
    <w:pPr>
      <w:spacing w:beforeLines="0" w:before="0" w:afterLines="0" w:after="0" w:line="276" w:lineRule="auto"/>
      <w:outlineLvl w:val="9"/>
    </w:pPr>
    <w:rPr>
      <w:rFonts w:ascii="宋体" w:eastAsia="宋体"/>
    </w:rPr>
  </w:style>
  <w:style w:type="paragraph" w:customStyle="1" w:styleId="affffffffff9">
    <w:name w:val="标准文件_附录二级无标题"/>
    <w:basedOn w:val="aff5"/>
    <w:qFormat/>
    <w:pPr>
      <w:spacing w:beforeLines="0" w:before="0" w:afterLines="0" w:after="0" w:line="276" w:lineRule="auto"/>
      <w:outlineLvl w:val="9"/>
    </w:pPr>
    <w:rPr>
      <w:rFonts w:ascii="宋体" w:eastAsia="宋体"/>
    </w:rPr>
  </w:style>
  <w:style w:type="paragraph" w:customStyle="1" w:styleId="affffffffffa">
    <w:name w:val="标准文件_附录三级无标题"/>
    <w:basedOn w:val="aff6"/>
    <w:qFormat/>
    <w:pPr>
      <w:spacing w:beforeLines="0" w:before="0" w:afterLines="0" w:after="0" w:line="276" w:lineRule="auto"/>
      <w:outlineLvl w:val="9"/>
    </w:pPr>
    <w:rPr>
      <w:rFonts w:ascii="宋体" w:eastAsia="宋体"/>
    </w:rPr>
  </w:style>
  <w:style w:type="paragraph" w:customStyle="1" w:styleId="affffffffffb">
    <w:name w:val="标准文件_附录四级无标题"/>
    <w:basedOn w:val="aff7"/>
    <w:qFormat/>
    <w:pPr>
      <w:spacing w:beforeLines="0" w:before="0" w:afterLines="0" w:after="0" w:line="276" w:lineRule="auto"/>
      <w:outlineLvl w:val="9"/>
    </w:pPr>
    <w:rPr>
      <w:rFonts w:ascii="宋体" w:eastAsia="宋体"/>
    </w:rPr>
  </w:style>
  <w:style w:type="paragraph" w:customStyle="1" w:styleId="affffffffffc">
    <w:name w:val="标准文件_附录五级无标题"/>
    <w:basedOn w:val="aff8"/>
    <w:qFormat/>
    <w:pPr>
      <w:spacing w:beforeLines="0" w:before="0" w:afterLines="0" w:after="0" w:line="276" w:lineRule="auto"/>
      <w:outlineLvl w:val="9"/>
    </w:pPr>
    <w:rPr>
      <w:rFonts w:ascii="宋体" w:eastAsia="宋体"/>
    </w:rPr>
  </w:style>
  <w:style w:type="paragraph" w:customStyle="1" w:styleId="affffffffffd">
    <w:name w:val="标准文件_引言一级无标题"/>
    <w:basedOn w:val="a7"/>
    <w:next w:val="afffff5"/>
    <w:qFormat/>
    <w:pPr>
      <w:spacing w:beforeLines="0" w:before="0" w:afterLines="0" w:after="0" w:line="276" w:lineRule="auto"/>
    </w:pPr>
    <w:rPr>
      <w:rFonts w:ascii="宋体" w:eastAsia="宋体"/>
    </w:rPr>
  </w:style>
  <w:style w:type="paragraph" w:customStyle="1" w:styleId="affffffffffe">
    <w:name w:val="标准文件_引言二级无标题"/>
    <w:basedOn w:val="a8"/>
    <w:next w:val="afffff5"/>
    <w:qFormat/>
    <w:pPr>
      <w:spacing w:beforeLines="0" w:before="0" w:afterLines="0" w:after="0" w:line="276" w:lineRule="auto"/>
    </w:pPr>
    <w:rPr>
      <w:rFonts w:ascii="宋体" w:eastAsia="宋体"/>
    </w:rPr>
  </w:style>
  <w:style w:type="paragraph" w:customStyle="1" w:styleId="afffffffffff">
    <w:name w:val="标准文件_引言三级无标题"/>
    <w:basedOn w:val="a9"/>
    <w:qFormat/>
    <w:pPr>
      <w:spacing w:beforeLines="0" w:before="0" w:afterLines="0" w:after="0" w:line="276" w:lineRule="auto"/>
    </w:pPr>
    <w:rPr>
      <w:rFonts w:ascii="宋体" w:eastAsia="宋体"/>
    </w:rPr>
  </w:style>
  <w:style w:type="paragraph" w:customStyle="1" w:styleId="afffffffffff0">
    <w:name w:val="标准文件_引言四级无标题"/>
    <w:basedOn w:val="aa"/>
    <w:next w:val="afffff5"/>
    <w:qFormat/>
    <w:pPr>
      <w:spacing w:beforeLines="0" w:before="0" w:afterLines="0" w:after="0" w:line="276" w:lineRule="auto"/>
    </w:pPr>
    <w:rPr>
      <w:rFonts w:ascii="宋体" w:eastAsia="宋体"/>
    </w:rPr>
  </w:style>
  <w:style w:type="paragraph" w:customStyle="1" w:styleId="afffffffffff1">
    <w:name w:val="标准文件_引言五级无标题"/>
    <w:basedOn w:val="ab"/>
    <w:next w:val="afffff5"/>
    <w:qFormat/>
    <w:pPr>
      <w:spacing w:beforeLines="0" w:before="0" w:afterLines="0" w:after="0" w:line="276" w:lineRule="auto"/>
    </w:pPr>
    <w:rPr>
      <w:rFonts w:ascii="宋体" w:eastAsia="宋体"/>
    </w:rPr>
  </w:style>
  <w:style w:type="paragraph" w:customStyle="1" w:styleId="afffffffffff2">
    <w:name w:val="标准文件_索引标题"/>
    <w:basedOn w:val="afffffc"/>
    <w:next w:val="afffff5"/>
    <w:qFormat/>
    <w:rPr>
      <w:rFonts w:hAnsi="黑体"/>
    </w:rPr>
  </w:style>
  <w:style w:type="paragraph" w:customStyle="1" w:styleId="afffffffffff3">
    <w:name w:val="标准文件_脚注内容"/>
    <w:basedOn w:val="afffff5"/>
    <w:qFormat/>
    <w:pPr>
      <w:ind w:leftChars="200" w:left="400" w:hangingChars="200" w:hanging="200"/>
    </w:pPr>
    <w:rPr>
      <w:sz w:val="15"/>
    </w:rPr>
  </w:style>
  <w:style w:type="paragraph" w:customStyle="1" w:styleId="afffffffffff4">
    <w:name w:val="标准文件_术语条一"/>
    <w:basedOn w:val="affffffffe"/>
    <w:next w:val="afffff5"/>
    <w:qFormat/>
  </w:style>
  <w:style w:type="paragraph" w:customStyle="1" w:styleId="afffffffffff5">
    <w:name w:val="标准文件_术语条二"/>
    <w:basedOn w:val="afffffffff1"/>
    <w:next w:val="afffff5"/>
    <w:qFormat/>
  </w:style>
  <w:style w:type="paragraph" w:customStyle="1" w:styleId="afffffffffff6">
    <w:name w:val="标准文件_术语条三"/>
    <w:basedOn w:val="afffffffff0"/>
    <w:next w:val="afffff5"/>
    <w:qFormat/>
  </w:style>
  <w:style w:type="paragraph" w:customStyle="1" w:styleId="afffffffffff7">
    <w:name w:val="标准文件_术语条四"/>
    <w:basedOn w:val="afffffffff3"/>
    <w:next w:val="afffff5"/>
    <w:qFormat/>
  </w:style>
  <w:style w:type="paragraph" w:customStyle="1" w:styleId="afffffffffff8">
    <w:name w:val="标准文件_术语条五"/>
    <w:basedOn w:val="afffffffff"/>
    <w:next w:val="afffff5"/>
    <w:qFormat/>
  </w:style>
  <w:style w:type="paragraph" w:customStyle="1" w:styleId="Default">
    <w:name w:val="Default"/>
    <w:pPr>
      <w:widowControl w:val="0"/>
      <w:autoSpaceDE w:val="0"/>
      <w:autoSpaceDN w:val="0"/>
      <w:adjustRightInd w:val="0"/>
    </w:pPr>
    <w:rPr>
      <w:rFonts w:ascii="宋体" w:cs="宋体"/>
      <w:color w:val="000000"/>
      <w:sz w:val="24"/>
      <w:szCs w:val="24"/>
    </w:rPr>
  </w:style>
  <w:style w:type="character" w:customStyle="1" w:styleId="afffffffffff9">
    <w:name w:val="发布"/>
    <w:basedOn w:val="afff6"/>
    <w:rPr>
      <w:rFonts w:ascii="黑体" w:eastAsia="黑体"/>
      <w:spacing w:val="85"/>
      <w:w w:val="100"/>
      <w:position w:val="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3.jpeg"/><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tif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98DBC4062740B3A4C31659DA855BB4"/>
        <w:category>
          <w:name w:val="常规"/>
          <w:gallery w:val="placeholder"/>
        </w:category>
        <w:types>
          <w:type w:val="bbPlcHdr"/>
        </w:types>
        <w:behaviors>
          <w:behavior w:val="content"/>
        </w:behaviors>
        <w:guid w:val="{F91E5167-B15B-47A9-B5F0-F40DC84B78A4}"/>
      </w:docPartPr>
      <w:docPartBody>
        <w:p w:rsidR="000F0D5C" w:rsidRDefault="00BD3EA2">
          <w:pPr>
            <w:pStyle w:val="8498DBC4062740B3A4C31659DA855BB4"/>
            <w:rPr>
              <w:rFonts w:hint="eastAsia"/>
            </w:rPr>
          </w:pPr>
          <w:r>
            <w:rPr>
              <w:rStyle w:val="a3"/>
              <w:rFonts w:hint="eastAsia"/>
            </w:rPr>
            <w:t>单击或点击此处输入文字。</w:t>
          </w:r>
        </w:p>
      </w:docPartBody>
    </w:docPart>
    <w:docPart>
      <w:docPartPr>
        <w:name w:val="47F00DE0CC094DC6BD3B4F4EF87F767C"/>
        <w:category>
          <w:name w:val="常规"/>
          <w:gallery w:val="placeholder"/>
        </w:category>
        <w:types>
          <w:type w:val="bbPlcHdr"/>
        </w:types>
        <w:behaviors>
          <w:behavior w:val="content"/>
        </w:behaviors>
        <w:guid w:val="{5D1262EA-0AC0-4EEF-A809-F556C785BAC7}"/>
      </w:docPartPr>
      <w:docPartBody>
        <w:p w:rsidR="000F0D5C" w:rsidRDefault="00BD3EA2">
          <w:pPr>
            <w:pStyle w:val="47F00DE0CC094DC6BD3B4F4EF87F767C"/>
            <w:rPr>
              <w:rFonts w:hint="eastAsia"/>
            </w:rPr>
          </w:pPr>
          <w:r>
            <w:rPr>
              <w:rStyle w:val="a3"/>
              <w:rFonts w:hint="eastAsia"/>
            </w:rPr>
            <w:t>选择一项。</w:t>
          </w:r>
        </w:p>
      </w:docPartBody>
    </w:docPart>
    <w:docPart>
      <w:docPartPr>
        <w:name w:val="941B813B139E48DCBB10ADCAE893C68D"/>
        <w:category>
          <w:name w:val="常规"/>
          <w:gallery w:val="placeholder"/>
        </w:category>
        <w:types>
          <w:type w:val="bbPlcHdr"/>
        </w:types>
        <w:behaviors>
          <w:behavior w:val="content"/>
        </w:behaviors>
        <w:guid w:val="{31CA168C-3CCD-40C0-9C4A-ADA1E615DC6F}"/>
      </w:docPartPr>
      <w:docPartBody>
        <w:p w:rsidR="000F0D5C" w:rsidRDefault="00BD3EA2">
          <w:pPr>
            <w:pStyle w:val="941B813B139E48DCBB10ADCAE893C68D"/>
            <w:rPr>
              <w:rFonts w:hint="eastAsia"/>
            </w:rPr>
          </w:pPr>
          <w:r>
            <w:rPr>
              <w:rStyle w:val="a3"/>
              <w:rFonts w:hint="eastAsia"/>
            </w:rPr>
            <w:t>选择一项。</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6599C" w:rsidRDefault="00D6599C">
      <w:pPr>
        <w:spacing w:line="240" w:lineRule="auto"/>
        <w:rPr>
          <w:rFonts w:hint="eastAsia"/>
        </w:rPr>
      </w:pPr>
      <w:r>
        <w:separator/>
      </w:r>
    </w:p>
  </w:endnote>
  <w:endnote w:type="continuationSeparator" w:id="0">
    <w:p w:rsidR="00D6599C" w:rsidRDefault="00D6599C">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6599C" w:rsidRDefault="00D6599C">
      <w:pPr>
        <w:spacing w:after="0"/>
        <w:rPr>
          <w:rFonts w:hint="eastAsia"/>
        </w:rPr>
      </w:pPr>
      <w:r>
        <w:separator/>
      </w:r>
    </w:p>
  </w:footnote>
  <w:footnote w:type="continuationSeparator" w:id="0">
    <w:p w:rsidR="00D6599C" w:rsidRDefault="00D6599C">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A8E"/>
    <w:rsid w:val="00037CE3"/>
    <w:rsid w:val="00053A54"/>
    <w:rsid w:val="000E0F5A"/>
    <w:rsid w:val="000F0D5C"/>
    <w:rsid w:val="00190678"/>
    <w:rsid w:val="00213A03"/>
    <w:rsid w:val="002E050A"/>
    <w:rsid w:val="00346B26"/>
    <w:rsid w:val="004724F5"/>
    <w:rsid w:val="00485000"/>
    <w:rsid w:val="004A4A8E"/>
    <w:rsid w:val="00644376"/>
    <w:rsid w:val="00647F7A"/>
    <w:rsid w:val="006C0697"/>
    <w:rsid w:val="00792451"/>
    <w:rsid w:val="00804D35"/>
    <w:rsid w:val="009F3228"/>
    <w:rsid w:val="00A53EC3"/>
    <w:rsid w:val="00A7255E"/>
    <w:rsid w:val="00AE36B0"/>
    <w:rsid w:val="00BD3EA2"/>
    <w:rsid w:val="00BF0BD2"/>
    <w:rsid w:val="00C23D19"/>
    <w:rsid w:val="00D223D1"/>
    <w:rsid w:val="00D6599C"/>
    <w:rsid w:val="00D75209"/>
    <w:rsid w:val="00E77557"/>
    <w:rsid w:val="00E9688A"/>
    <w:rsid w:val="00ED7C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8498DBC4062740B3A4C31659DA855BB4">
    <w:name w:val="8498DBC4062740B3A4C31659DA855BB4"/>
    <w:pPr>
      <w:widowControl w:val="0"/>
      <w:spacing w:after="160" w:line="278" w:lineRule="auto"/>
    </w:pPr>
    <w:rPr>
      <w:kern w:val="2"/>
      <w:sz w:val="22"/>
      <w:szCs w:val="24"/>
      <w14:ligatures w14:val="standardContextual"/>
    </w:rPr>
  </w:style>
  <w:style w:type="paragraph" w:customStyle="1" w:styleId="47F00DE0CC094DC6BD3B4F4EF87F767C">
    <w:name w:val="47F00DE0CC094DC6BD3B4F4EF87F767C"/>
    <w:pPr>
      <w:widowControl w:val="0"/>
      <w:spacing w:after="160" w:line="278" w:lineRule="auto"/>
    </w:pPr>
    <w:rPr>
      <w:kern w:val="2"/>
      <w:sz w:val="22"/>
      <w:szCs w:val="24"/>
      <w14:ligatures w14:val="standardContextual"/>
    </w:rPr>
  </w:style>
  <w:style w:type="paragraph" w:customStyle="1" w:styleId="941B813B139E48DCBB10ADCAE893C68D">
    <w:name w:val="941B813B139E48DCBB10ADCAE893C68D"/>
    <w:pPr>
      <w:widowControl w:val="0"/>
      <w:spacing w:after="160" w:line="278" w:lineRule="auto"/>
    </w:pPr>
    <w:rPr>
      <w:kern w:val="2"/>
      <w:sz w:val="22"/>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地方标准</Template>
  <TotalTime>1</TotalTime>
  <Pages>23</Pages>
  <Words>2066</Words>
  <Characters>11780</Characters>
  <Application>Microsoft Office Word</Application>
  <DocSecurity>0</DocSecurity>
  <Lines>98</Lines>
  <Paragraphs>27</Paragraphs>
  <ScaleCrop>false</ScaleCrop>
  <Company/>
  <LinksUpToDate>false</LinksUpToDate>
  <CharactersWithSpaces>13819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binghong xiong</dc:creator>
  <cp:lastModifiedBy>binghong xiong</cp:lastModifiedBy>
  <cp:revision>2</cp:revision>
  <cp:lastPrinted>2026-10-07T16:52:00Z</cp:lastPrinted>
  <dcterms:created xsi:type="dcterms:W3CDTF">2026-10-23T05:44:00Z</dcterms:created>
  <dcterms:modified xsi:type="dcterms:W3CDTF">2026-10-23T05:44:00Z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GB</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国家标准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eyJoZGlkIjoiZmIyMWJhYzRjNmRiMDJjMzU5YTJlZWE3MDQzY2IxMDMiLCJ1c2VySWQiOiIyMjYyNjA2OTYifQ==</vt:lpwstr>
  </property>
  <property fmtid="{D5CDD505-2E9C-101B-9397-08002B2CF9AE}" pid="15" name="KSOProductBuildVer">
    <vt:lpwstr>2052-12.1.0.28505</vt:lpwstr>
  </property>
  <property fmtid="{D5CDD505-2E9C-101B-9397-08002B2CF9AE}" pid="16" name="ICV">
    <vt:lpwstr>4170162E2ABB4A8CBBD39A0474579A21_12</vt:lpwstr>
  </property>
</Properties>
</file>